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837" w:type="dxa"/>
        <w:tblLook w:val="04A0" w:firstRow="1" w:lastRow="0" w:firstColumn="1" w:lastColumn="0" w:noHBand="0" w:noVBand="1"/>
      </w:tblPr>
      <w:tblGrid>
        <w:gridCol w:w="1975"/>
        <w:gridCol w:w="10265"/>
        <w:gridCol w:w="4410"/>
        <w:gridCol w:w="2970"/>
        <w:gridCol w:w="2217"/>
      </w:tblGrid>
      <w:tr w:rsidR="00516F66" w:rsidRPr="00216DAD" w14:paraId="5F9AD975" w14:textId="77777777" w:rsidTr="00244992">
        <w:trPr>
          <w:cantSplit/>
          <w:tblHeader/>
        </w:trPr>
        <w:tc>
          <w:tcPr>
            <w:tcW w:w="21837" w:type="dxa"/>
            <w:gridSpan w:val="5"/>
            <w:tcBorders>
              <w:bottom w:val="single" w:sz="4" w:space="0" w:color="auto"/>
            </w:tcBorders>
            <w:shd w:val="clear" w:color="auto" w:fill="auto"/>
          </w:tcPr>
          <w:p w14:paraId="0CD8434F" w14:textId="51A4D372" w:rsidR="00516F66" w:rsidRPr="00256E7F" w:rsidRDefault="00516F66" w:rsidP="003B0252">
            <w:pPr>
              <w:pStyle w:val="ITRCTableColumnHeading"/>
              <w:rPr>
                <w:sz w:val="24"/>
                <w:szCs w:val="24"/>
              </w:rPr>
            </w:pPr>
            <w:bookmarkStart w:id="0" w:name="_Toc169717748"/>
            <w:r w:rsidRPr="00256E7F">
              <w:rPr>
                <w:sz w:val="24"/>
                <w:szCs w:val="24"/>
              </w:rPr>
              <w:t>Table 4</w:t>
            </w:r>
            <w:r w:rsidRPr="00256E7F">
              <w:rPr>
                <w:sz w:val="24"/>
                <w:szCs w:val="24"/>
              </w:rPr>
              <w:noBreakHyphen/>
              <w:t>2. Studies of 6PPD and 6PPD</w:t>
            </w:r>
            <w:r w:rsidRPr="00256E7F">
              <w:rPr>
                <w:sz w:val="24"/>
                <w:szCs w:val="24"/>
              </w:rPr>
              <w:noBreakHyphen/>
              <w:t>q concentrations in stormwater</w:t>
            </w:r>
            <w:bookmarkEnd w:id="0"/>
          </w:p>
        </w:tc>
      </w:tr>
      <w:tr w:rsidR="00513096" w:rsidRPr="00216DAD" w14:paraId="217FEA9B" w14:textId="77777777" w:rsidTr="00244992">
        <w:trPr>
          <w:cantSplit/>
          <w:tblHeader/>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2669D473" w14:textId="77777777" w:rsidR="00513096" w:rsidRPr="00216DAD" w:rsidRDefault="00513096" w:rsidP="003B0252">
            <w:pPr>
              <w:pStyle w:val="ITRCTableColumnHeading"/>
            </w:pPr>
            <w:r w:rsidRPr="00216DAD">
              <w:t>Location</w:t>
            </w:r>
          </w:p>
        </w:tc>
        <w:tc>
          <w:tcPr>
            <w:tcW w:w="10265" w:type="dxa"/>
            <w:tcBorders>
              <w:top w:val="single" w:sz="4" w:space="0" w:color="auto"/>
              <w:left w:val="nil"/>
              <w:bottom w:val="single" w:sz="4" w:space="0" w:color="auto"/>
              <w:right w:val="single" w:sz="4" w:space="0" w:color="auto"/>
            </w:tcBorders>
            <w:shd w:val="clear" w:color="auto" w:fill="auto"/>
            <w:hideMark/>
          </w:tcPr>
          <w:p w14:paraId="45080E3A" w14:textId="77777777" w:rsidR="00513096" w:rsidRPr="00216DAD" w:rsidRDefault="00513096" w:rsidP="003B0252">
            <w:pPr>
              <w:pStyle w:val="ITRCTableColumnHeading"/>
            </w:pPr>
            <w:r w:rsidRPr="00216DAD">
              <w:t>Information</w:t>
            </w:r>
          </w:p>
        </w:tc>
        <w:tc>
          <w:tcPr>
            <w:tcW w:w="4410" w:type="dxa"/>
            <w:tcBorders>
              <w:top w:val="single" w:sz="4" w:space="0" w:color="auto"/>
              <w:left w:val="nil"/>
              <w:bottom w:val="single" w:sz="4" w:space="0" w:color="auto"/>
              <w:right w:val="single" w:sz="4" w:space="0" w:color="auto"/>
            </w:tcBorders>
            <w:shd w:val="clear" w:color="auto" w:fill="auto"/>
            <w:hideMark/>
          </w:tcPr>
          <w:p w14:paraId="6116A7BA" w14:textId="77777777" w:rsidR="00513096" w:rsidRPr="00216DAD" w:rsidRDefault="00513096" w:rsidP="003B0252">
            <w:pPr>
              <w:pStyle w:val="ITRCTableColumnHeading"/>
            </w:pPr>
            <w:r w:rsidRPr="00216DAD">
              <w:t>Concentration (varies by study)</w:t>
            </w:r>
          </w:p>
        </w:tc>
        <w:tc>
          <w:tcPr>
            <w:tcW w:w="2970" w:type="dxa"/>
            <w:tcBorders>
              <w:top w:val="single" w:sz="4" w:space="0" w:color="auto"/>
              <w:left w:val="nil"/>
              <w:bottom w:val="single" w:sz="4" w:space="0" w:color="auto"/>
              <w:right w:val="single" w:sz="4" w:space="0" w:color="auto"/>
            </w:tcBorders>
            <w:shd w:val="clear" w:color="auto" w:fill="auto"/>
            <w:hideMark/>
          </w:tcPr>
          <w:p w14:paraId="3D2D708C" w14:textId="77777777" w:rsidR="00513096" w:rsidRPr="00216DAD" w:rsidRDefault="00513096" w:rsidP="003B0252">
            <w:pPr>
              <w:pStyle w:val="ITRCTableColumnHeading"/>
            </w:pPr>
            <w:r w:rsidRPr="00216DAD">
              <w:t>Lab Instrumentation</w:t>
            </w:r>
          </w:p>
        </w:tc>
        <w:tc>
          <w:tcPr>
            <w:tcW w:w="2217" w:type="dxa"/>
            <w:tcBorders>
              <w:top w:val="single" w:sz="4" w:space="0" w:color="auto"/>
              <w:left w:val="nil"/>
              <w:bottom w:val="single" w:sz="4" w:space="0" w:color="auto"/>
              <w:right w:val="single" w:sz="4" w:space="0" w:color="auto"/>
            </w:tcBorders>
            <w:shd w:val="clear" w:color="auto" w:fill="auto"/>
            <w:hideMark/>
          </w:tcPr>
          <w:p w14:paraId="13438CDE" w14:textId="77777777" w:rsidR="00513096" w:rsidRPr="00216DAD" w:rsidRDefault="00513096" w:rsidP="003B0252">
            <w:pPr>
              <w:pStyle w:val="ITRCTableColumnHeading"/>
            </w:pPr>
            <w:r w:rsidRPr="00216DAD">
              <w:t>Detection Limit</w:t>
            </w:r>
          </w:p>
        </w:tc>
      </w:tr>
      <w:tr w:rsidR="00513096" w:rsidRPr="00216DAD" w14:paraId="066777E7" w14:textId="77777777" w:rsidTr="00244992">
        <w:trPr>
          <w:cantSplit/>
        </w:trPr>
        <w:tc>
          <w:tcPr>
            <w:tcW w:w="1975" w:type="dxa"/>
            <w:tcBorders>
              <w:top w:val="nil"/>
              <w:left w:val="single" w:sz="4" w:space="0" w:color="auto"/>
              <w:bottom w:val="single" w:sz="4" w:space="0" w:color="auto"/>
              <w:right w:val="single" w:sz="4" w:space="0" w:color="auto"/>
            </w:tcBorders>
            <w:shd w:val="clear" w:color="auto" w:fill="auto"/>
            <w:hideMark/>
          </w:tcPr>
          <w:p w14:paraId="433496D1" w14:textId="4719E4BA" w:rsidR="00513096" w:rsidRDefault="00705D71" w:rsidP="003B0252">
            <w:pPr>
              <w:pStyle w:val="Source"/>
            </w:pPr>
            <w:hyperlink r:id="rId9" w:history="1">
              <w:r w:rsidR="00513096" w:rsidRPr="00216DAD">
                <w:t>New Territories and Kowloon, Hong Kong</w:t>
              </w:r>
            </w:hyperlink>
          </w:p>
          <w:p w14:paraId="4357FA80" w14:textId="21856A1F" w:rsidR="00790388" w:rsidRPr="00216DAD" w:rsidRDefault="00790388" w:rsidP="00FF6A61">
            <w:r>
              <w:fldChar w:fldCharType="begin"/>
            </w:r>
            <w:r>
              <w:instrText xml:space="preserve"> ADDIN ZOTERO_ITEM CSL_CITATION {"citationID":"xXi4nQvh","properties":{"formattedCitation":"(Cao et al. 2022)","plainCitation":"(Cao et al. 2022)","noteIndex":0},"citationItems":[{"id":2289,"uris":["http://zotero.org/groups/4889498/items/9Y9M4E2P"],"itemData":{"id":2289,"type":"article-journal","container-title":"Environmental Science &amp; Technology","DOI":"10.1021/acs.est.1c07376","ISSN":"0013-936X, 1520-5851","issue":"7","journalAbbreviation":"Environ. Sci. Technol.","language":"en","license":"https://creativecommons.org/licenses/by/4.0/","page":"4142-4150","source":"DOI.org (Crossref)","title":"New Evidence of Rubber–Derived Quinones in Water, Air, and Soil","volume":"56","author":[{"family":"Cao","given":"Guodong"},{"family":"Wang","given":"Wei"},{"family":"Zhang","given":"Jing"},{"family":"Wu","given":"Pengfei"},{"family":"Zhao","given":"Xingchen"},{"family":"Yang","given":"Zhu"},{"family":"Hu","given":"Di"},{"family":"Cai","given":"Zongwei"}],"issued":{"date-parts":[["2022",4,5]]}}}],"schema":"https://github.com/citation-style-language/schema/raw/master/csl-citation.json"} </w:instrText>
            </w:r>
            <w:r>
              <w:fldChar w:fldCharType="separate"/>
            </w:r>
            <w:r w:rsidRPr="00790388">
              <w:rPr>
                <w:sz w:val="20"/>
              </w:rPr>
              <w:t>(C</w:t>
            </w:r>
            <w:r w:rsidRPr="00FF6A61">
              <w:rPr>
                <w:sz w:val="20"/>
              </w:rPr>
              <w:t>ao et al</w:t>
            </w:r>
            <w:r w:rsidRPr="00790388">
              <w:rPr>
                <w:sz w:val="20"/>
              </w:rPr>
              <w:t>. 2022)</w:t>
            </w:r>
            <w:r>
              <w:fldChar w:fldCharType="end"/>
            </w:r>
          </w:p>
        </w:tc>
        <w:tc>
          <w:tcPr>
            <w:tcW w:w="10265" w:type="dxa"/>
            <w:tcBorders>
              <w:top w:val="nil"/>
              <w:left w:val="nil"/>
              <w:bottom w:val="single" w:sz="4" w:space="0" w:color="auto"/>
              <w:right w:val="single" w:sz="4" w:space="0" w:color="auto"/>
            </w:tcBorders>
            <w:shd w:val="clear" w:color="auto" w:fill="auto"/>
            <w:hideMark/>
          </w:tcPr>
          <w:p w14:paraId="2131D133" w14:textId="232599FD" w:rsidR="00513096" w:rsidRPr="00216DAD" w:rsidRDefault="00513096" w:rsidP="003B0252">
            <w:pPr>
              <w:pStyle w:val="ITRCTableText"/>
            </w:pPr>
            <w:r w:rsidRPr="00216DAD">
              <w:t>Nine urban runoff water samples were collected in a dense traffic urban area in Kowloon, Hong Kong</w:t>
            </w:r>
            <w:r>
              <w:t>,</w:t>
            </w:r>
            <w:r w:rsidRPr="00216DAD">
              <w:t xml:space="preserve"> in August 2021. Samples were analyzed for PPD and PPD</w:t>
            </w:r>
            <w:r w:rsidR="00403DB8">
              <w:t>-q</w:t>
            </w:r>
            <w:r w:rsidRPr="00216DAD">
              <w:t>.</w:t>
            </w:r>
          </w:p>
        </w:tc>
        <w:tc>
          <w:tcPr>
            <w:tcW w:w="4410" w:type="dxa"/>
            <w:tcBorders>
              <w:top w:val="nil"/>
              <w:left w:val="nil"/>
              <w:bottom w:val="single" w:sz="4" w:space="0" w:color="auto"/>
              <w:right w:val="single" w:sz="4" w:space="0" w:color="auto"/>
            </w:tcBorders>
            <w:shd w:val="clear" w:color="auto" w:fill="auto"/>
            <w:hideMark/>
          </w:tcPr>
          <w:p w14:paraId="0F335D0F" w14:textId="77777777" w:rsidR="00513096" w:rsidRDefault="00513096" w:rsidP="003B0252">
            <w:pPr>
              <w:pStyle w:val="ITRCTableText"/>
            </w:pPr>
            <w:r w:rsidRPr="00216DAD">
              <w:t>The concentrations of 6PPD and 6PPD</w:t>
            </w:r>
            <w:r>
              <w:noBreakHyphen/>
              <w:t>q</w:t>
            </w:r>
            <w:r w:rsidRPr="00216DAD">
              <w:t xml:space="preserve"> in stormwater were found to be [median (range), µg/L]:</w:t>
            </w:r>
          </w:p>
          <w:p w14:paraId="4085BF86" w14:textId="77777777" w:rsidR="00513096" w:rsidRDefault="00513096" w:rsidP="003B0252">
            <w:pPr>
              <w:pStyle w:val="ITRCTableText"/>
            </w:pPr>
            <w:r w:rsidRPr="00216DAD">
              <w:t>6PPD: 0.32 (0.21</w:t>
            </w:r>
            <w:r>
              <w:t>–</w:t>
            </w:r>
            <w:r w:rsidRPr="00216DAD">
              <w:t>2.71)</w:t>
            </w:r>
          </w:p>
          <w:p w14:paraId="66113E8F" w14:textId="77777777" w:rsidR="00513096" w:rsidRPr="00216DAD" w:rsidRDefault="00513096" w:rsidP="003B0252">
            <w:pPr>
              <w:pStyle w:val="ITRCTableText"/>
            </w:pPr>
            <w:r w:rsidRPr="00216DAD">
              <w:t>6PPD</w:t>
            </w:r>
            <w:r>
              <w:noBreakHyphen/>
              <w:t>q</w:t>
            </w:r>
            <w:r w:rsidRPr="00216DAD">
              <w:t>: 1.12 (0.21</w:t>
            </w:r>
            <w:r>
              <w:t>–</w:t>
            </w:r>
            <w:r w:rsidRPr="00216DAD">
              <w:t>2.43)</w:t>
            </w:r>
          </w:p>
        </w:tc>
        <w:tc>
          <w:tcPr>
            <w:tcW w:w="2970" w:type="dxa"/>
            <w:tcBorders>
              <w:top w:val="nil"/>
              <w:left w:val="nil"/>
              <w:bottom w:val="single" w:sz="4" w:space="0" w:color="auto"/>
              <w:right w:val="single" w:sz="4" w:space="0" w:color="auto"/>
            </w:tcBorders>
            <w:shd w:val="clear" w:color="auto" w:fill="auto"/>
            <w:hideMark/>
          </w:tcPr>
          <w:p w14:paraId="3E99EDB5" w14:textId="77777777" w:rsidR="00513096" w:rsidRPr="00216DAD" w:rsidRDefault="00513096" w:rsidP="003B0252">
            <w:pPr>
              <w:pStyle w:val="ITRCTableText"/>
            </w:pPr>
            <w:r w:rsidRPr="00216DAD">
              <w:t>UHPLC-MS</w:t>
            </w:r>
          </w:p>
        </w:tc>
        <w:tc>
          <w:tcPr>
            <w:tcW w:w="2217" w:type="dxa"/>
            <w:tcBorders>
              <w:top w:val="nil"/>
              <w:left w:val="nil"/>
              <w:bottom w:val="single" w:sz="4" w:space="0" w:color="auto"/>
              <w:right w:val="single" w:sz="4" w:space="0" w:color="auto"/>
            </w:tcBorders>
            <w:shd w:val="clear" w:color="auto" w:fill="auto"/>
            <w:hideMark/>
          </w:tcPr>
          <w:p w14:paraId="324118F7" w14:textId="77777777" w:rsidR="00513096" w:rsidRPr="00216DAD" w:rsidRDefault="00513096" w:rsidP="003B0252">
            <w:pPr>
              <w:pStyle w:val="ITRCTableText"/>
            </w:pPr>
            <w:r w:rsidRPr="00216DAD">
              <w:t>IQL (ng/mL):</w:t>
            </w:r>
            <w:r w:rsidRPr="00216DAD">
              <w:br/>
              <w:t xml:space="preserve">6PPD: 0.035 </w:t>
            </w:r>
            <w:r w:rsidRPr="00216DAD">
              <w:br/>
              <w:t>6PPD</w:t>
            </w:r>
            <w:r>
              <w:noBreakHyphen/>
              <w:t>q</w:t>
            </w:r>
            <w:r w:rsidRPr="00216DAD">
              <w:t xml:space="preserve">: 0.023 </w:t>
            </w:r>
          </w:p>
        </w:tc>
      </w:tr>
      <w:tr w:rsidR="00513096" w:rsidRPr="00216DAD" w14:paraId="665DC293" w14:textId="77777777" w:rsidTr="00244992">
        <w:trPr>
          <w:cantSplit/>
        </w:trPr>
        <w:tc>
          <w:tcPr>
            <w:tcW w:w="1975" w:type="dxa"/>
            <w:tcBorders>
              <w:top w:val="nil"/>
              <w:left w:val="single" w:sz="4" w:space="0" w:color="auto"/>
              <w:bottom w:val="single" w:sz="4" w:space="0" w:color="auto"/>
              <w:right w:val="single" w:sz="4" w:space="0" w:color="auto"/>
            </w:tcBorders>
            <w:shd w:val="clear" w:color="auto" w:fill="auto"/>
            <w:hideMark/>
          </w:tcPr>
          <w:p w14:paraId="5FDCEA09" w14:textId="3AC5C121" w:rsidR="00513096" w:rsidRDefault="00705D71" w:rsidP="003B0252">
            <w:pPr>
              <w:pStyle w:val="Source"/>
            </w:pPr>
            <w:hyperlink r:id="rId10" w:history="1">
              <w:r w:rsidR="00513096" w:rsidRPr="00216DAD">
                <w:t>Norway</w:t>
              </w:r>
            </w:hyperlink>
          </w:p>
          <w:p w14:paraId="4A6F86EC" w14:textId="633818A8" w:rsidR="00970129" w:rsidRPr="00216DAD" w:rsidRDefault="00970129" w:rsidP="00970129">
            <w:r w:rsidRPr="00970129">
              <w:rPr>
                <w:sz w:val="20"/>
                <w:szCs w:val="16"/>
              </w:rPr>
              <w:fldChar w:fldCharType="begin"/>
            </w:r>
            <w:r w:rsidRPr="00970129">
              <w:rPr>
                <w:sz w:val="20"/>
                <w:szCs w:val="16"/>
              </w:rPr>
              <w:instrText xml:space="preserve"> ADDIN ZOTERO_ITEM CSL_CITATION {"citationID":"kvzh2CHr","properties":{"formattedCitation":"(Kryuchkov et al. 2023)","plainCitation":"(Kryuchkov et al. 2023)","noteIndex":0},"citationItems":[{"id":1143,"uris":["http://zotero.org/groups/4911552/items/MXS2F9YT"],"itemData":{"id":1143,"type":"article-journal","abstract":"The chemical 6PPD-quinone is highly toxic to some fish species of the Oncorhynchus and Salvelinus genera and is the oxidation product of the common car tire additive 6PPD. We present a new sample preparation method that involves liquid-liquid extraction of water samples followed by silica-based solid phase extraction prior to LC–MS/MS analysis. The new sample preparation method showed good analyte recovery from spiked water samples (78%–91%) and a low ion suppression effect, surpassing previously published methods. This new method was successfully validated, achieving a limit of quantification of 5 ng/L and estimated expanded measurement uncertainty of 18.6%. In a proof-of-concept study, the method was applied to several water samples from various sources in Southern Norway. These were runoff samples from tunnel washing, from a tunnel runoff treatment plant and downstream of the plant drain. In addition, two water samples from puddles were included: one was run-off from an artificial soccer turf field and one from a puddle on a country road. The results of the analyses revealed that the concentration of 6PPD-quinone was above the LC50 reported for coho salmon (Oncorhynchus kisutch) in all samples except the samples from and downstream of the treatment plant. The highest measured concentration was 258 ng/L, which is the 2.7-fold of the reported LC50 in coho salmon (95 ng/L). Our initial data emphasize the need for more comprehensive environmental monitoring of 6PPD-quinone as well as toxicological studies in aquatic organisms.","container-title":"Frontiers in Environmental Chemistry","ISSN":"2673-4486","source":"Frontiers","title":"Presence of 6PPD-quinone in runoff water samples from Norway using a new LC–MS/MS method","URL":"https://www.frontiersin.org/articles/10.3389/fenvc.2023.1194664","volume":"4","author":[{"family":"Kryuchkov","given":"Fedor"},{"family":"Foldvik","given":"Anders"},{"family":"Sandodden","given":"Roar"},{"family":"Uhlig","given":"Silvio"}],"accessed":{"date-parts":[["2023",12,6]]},"issued":{"date-parts":[["2023"]]}}}],"schema":"https://github.com/citation-style-language/schema/raw/master/csl-citation.json"} </w:instrText>
            </w:r>
            <w:r w:rsidRPr="00970129">
              <w:rPr>
                <w:sz w:val="20"/>
                <w:szCs w:val="16"/>
              </w:rPr>
              <w:fldChar w:fldCharType="separate"/>
            </w:r>
            <w:r w:rsidRPr="00970129">
              <w:rPr>
                <w:sz w:val="20"/>
                <w:szCs w:val="16"/>
              </w:rPr>
              <w:t>(Kryuchkov et al. 2023)</w:t>
            </w:r>
            <w:r w:rsidRPr="00970129">
              <w:rPr>
                <w:sz w:val="20"/>
                <w:szCs w:val="16"/>
              </w:rPr>
              <w:fldChar w:fldCharType="end"/>
            </w:r>
          </w:p>
        </w:tc>
        <w:tc>
          <w:tcPr>
            <w:tcW w:w="10265" w:type="dxa"/>
            <w:tcBorders>
              <w:top w:val="nil"/>
              <w:left w:val="nil"/>
              <w:bottom w:val="single" w:sz="4" w:space="0" w:color="auto"/>
              <w:right w:val="single" w:sz="4" w:space="0" w:color="auto"/>
            </w:tcBorders>
            <w:shd w:val="clear" w:color="auto" w:fill="auto"/>
            <w:hideMark/>
          </w:tcPr>
          <w:p w14:paraId="3397F9CE" w14:textId="77777777" w:rsidR="00513096" w:rsidRPr="00216DAD" w:rsidRDefault="00513096" w:rsidP="003B0252">
            <w:pPr>
              <w:pStyle w:val="ITRCTableText"/>
            </w:pPr>
            <w:r w:rsidRPr="00216DAD">
              <w:t>Samples were collected from tunnel wash runoff (n=4) and</w:t>
            </w:r>
            <w:r>
              <w:t xml:space="preserve"> the</w:t>
            </w:r>
            <w:r w:rsidRPr="00216DAD">
              <w:t xml:space="preserve"> tunnel runoff treatment plant (n=3). One artificial turf runoff sample (from </w:t>
            </w:r>
            <w:r>
              <w:t xml:space="preserve">a </w:t>
            </w:r>
            <w:r w:rsidRPr="00216DAD">
              <w:t>soccer field) and one puddle sample were also collected. Samples were analyzed for 6PPD</w:t>
            </w:r>
            <w:r>
              <w:noBreakHyphen/>
              <w:t>q</w:t>
            </w:r>
            <w:r w:rsidRPr="00216DAD">
              <w:t>.</w:t>
            </w:r>
          </w:p>
        </w:tc>
        <w:tc>
          <w:tcPr>
            <w:tcW w:w="4410" w:type="dxa"/>
            <w:tcBorders>
              <w:top w:val="nil"/>
              <w:left w:val="nil"/>
              <w:bottom w:val="single" w:sz="4" w:space="0" w:color="auto"/>
              <w:right w:val="single" w:sz="4" w:space="0" w:color="auto"/>
            </w:tcBorders>
            <w:shd w:val="clear" w:color="auto" w:fill="auto"/>
            <w:hideMark/>
          </w:tcPr>
          <w:p w14:paraId="68572727" w14:textId="77777777" w:rsidR="00513096" w:rsidRDefault="00513096" w:rsidP="003B0252">
            <w:pPr>
              <w:pStyle w:val="ITRCTableText"/>
            </w:pPr>
            <w:r w:rsidRPr="00216DAD">
              <w:t>The concentrations of 6PPD</w:t>
            </w:r>
            <w:r>
              <w:noBreakHyphen/>
              <w:t>q</w:t>
            </w:r>
            <w:r w:rsidRPr="00216DAD">
              <w:t xml:space="preserve"> in various media were found to be [range, ng/L]:</w:t>
            </w:r>
          </w:p>
          <w:p w14:paraId="728602C5" w14:textId="77777777" w:rsidR="00513096" w:rsidRPr="00216DAD" w:rsidRDefault="00513096" w:rsidP="003B0252">
            <w:pPr>
              <w:pStyle w:val="ITRCTableText"/>
            </w:pPr>
            <w:r w:rsidRPr="00216DAD">
              <w:t>Tunnel wash runoff: 49.5</w:t>
            </w:r>
            <w:r>
              <w:t>–</w:t>
            </w:r>
            <w:r w:rsidRPr="00216DAD">
              <w:t>143 (n=4)</w:t>
            </w:r>
            <w:r w:rsidRPr="00216DAD">
              <w:br/>
              <w:t>Wastewater treatment facility near tunnel: 7.00</w:t>
            </w:r>
            <w:r>
              <w:t>–</w:t>
            </w:r>
            <w:r w:rsidRPr="00216DAD">
              <w:t>23.0 (n=2)</w:t>
            </w:r>
            <w:r w:rsidRPr="00216DAD">
              <w:br/>
              <w:t>Culvert at treatment facility: &lt;LOQ (n=1)</w:t>
            </w:r>
            <w:r w:rsidRPr="00216DAD">
              <w:br/>
              <w:t>Road puddle: 258 (n=1)</w:t>
            </w:r>
            <w:r w:rsidRPr="00216DAD">
              <w:br/>
              <w:t>Artificial turf runoff: 159 (n=1)</w:t>
            </w:r>
          </w:p>
        </w:tc>
        <w:tc>
          <w:tcPr>
            <w:tcW w:w="2970" w:type="dxa"/>
            <w:tcBorders>
              <w:top w:val="nil"/>
              <w:left w:val="nil"/>
              <w:bottom w:val="single" w:sz="4" w:space="0" w:color="auto"/>
              <w:right w:val="single" w:sz="4" w:space="0" w:color="auto"/>
            </w:tcBorders>
            <w:shd w:val="clear" w:color="auto" w:fill="auto"/>
            <w:noWrap/>
            <w:hideMark/>
          </w:tcPr>
          <w:p w14:paraId="1A252639" w14:textId="77777777" w:rsidR="00513096" w:rsidRPr="00216DAD" w:rsidRDefault="00513096" w:rsidP="003B0252">
            <w:pPr>
              <w:pStyle w:val="ITRCTableText"/>
            </w:pPr>
            <w:r w:rsidRPr="00216DAD">
              <w:t>LC-MS/MS</w:t>
            </w:r>
          </w:p>
        </w:tc>
        <w:tc>
          <w:tcPr>
            <w:tcW w:w="2217" w:type="dxa"/>
            <w:tcBorders>
              <w:top w:val="nil"/>
              <w:left w:val="nil"/>
              <w:bottom w:val="single" w:sz="4" w:space="0" w:color="auto"/>
              <w:right w:val="single" w:sz="4" w:space="0" w:color="auto"/>
            </w:tcBorders>
            <w:shd w:val="clear" w:color="auto" w:fill="auto"/>
            <w:noWrap/>
            <w:hideMark/>
          </w:tcPr>
          <w:p w14:paraId="1E38067E" w14:textId="77777777" w:rsidR="00513096" w:rsidRPr="00216DAD" w:rsidRDefault="00513096" w:rsidP="003B0252">
            <w:pPr>
              <w:pStyle w:val="ITRCTableText"/>
            </w:pPr>
            <w:r w:rsidRPr="00216DAD">
              <w:t>LOQ: 5</w:t>
            </w:r>
            <w:r>
              <w:t> ng</w:t>
            </w:r>
            <w:r w:rsidRPr="00216DAD">
              <w:t>/L</w:t>
            </w:r>
          </w:p>
        </w:tc>
      </w:tr>
      <w:tr w:rsidR="00D665C5" w:rsidRPr="00216DAD" w14:paraId="6EA12D8C" w14:textId="77777777" w:rsidTr="00244992">
        <w:trPr>
          <w:cantSplit/>
        </w:trPr>
        <w:tc>
          <w:tcPr>
            <w:tcW w:w="1975" w:type="dxa"/>
            <w:tcBorders>
              <w:top w:val="nil"/>
              <w:left w:val="single" w:sz="4" w:space="0" w:color="auto"/>
              <w:bottom w:val="single" w:sz="4" w:space="0" w:color="auto"/>
              <w:right w:val="single" w:sz="4" w:space="0" w:color="auto"/>
            </w:tcBorders>
            <w:shd w:val="clear" w:color="auto" w:fill="auto"/>
            <w:hideMark/>
          </w:tcPr>
          <w:p w14:paraId="35FE6116" w14:textId="49A4183A" w:rsidR="00D665C5" w:rsidRPr="00216DAD" w:rsidRDefault="00705D71" w:rsidP="00D665C5">
            <w:pPr>
              <w:pStyle w:val="Source"/>
            </w:pPr>
            <w:hyperlink r:id="rId11" w:history="1">
              <w:r w:rsidR="00D665C5" w:rsidRPr="00DB6624">
                <w:t>Canada</w:t>
              </w:r>
            </w:hyperlink>
            <w:r w:rsidR="00D665C5">
              <w:br/>
            </w:r>
            <w:r w:rsidR="00D665C5" w:rsidRPr="001F518A">
              <w:rPr>
                <w:color w:val="auto"/>
                <w:u w:val="none"/>
              </w:rPr>
              <w:fldChar w:fldCharType="begin"/>
            </w:r>
            <w:r w:rsidR="00D665C5" w:rsidRPr="001F518A">
              <w:rPr>
                <w:color w:val="auto"/>
                <w:u w:val="none"/>
              </w:rPr>
              <w:instrText xml:space="preserve"> ADDIN ZOTERO_ITEM CSL_CITATION {"citationID":"6E4s7OO2","properties":{"formattedCitation":"(Challis et al. 2021)","plainCitation":"(Challis et al. 2021)","noteIndex":0},"citationItems":[{"id":1682,"uris":["http://zotero.org/groups/4889498/items/4QVSNGHJ"],"itemData":{"id":1682,"type":"article-journal","abstract":"Recent ﬁndings that 2-anilo-5-[(4-methylpentan-2yl)amino]cyclohexa-2,5-diene-1,4-dione (6PPD-quinone), the transformation product of a common tire rubber antioxidant, is acutely toxic in stormwater-impacted streams has highlighted the need for a better understanding of contaminants in urban runoﬀ. This study represents one of the ﬁrst reports of 6PPD-quinone and other tire rubber-derived compounds in stormwater and snowmelt of a coldclimate Canadian city (Saskatoon, 2019−2020). Semiquantiﬁcation of the ﬁve target compounds, N,N′-diphenylguanidine (DPG), N,Ndicyclohexylmethylamine (DCA), N,N′-dicyclohexylurea (DCU), 1cyclohexyl-3-phenylurea (CPU), and 6PPD-quinone, revealed DPG was most abundant, with average concentrations of 60 μg L−1 in stormwater and 1 μg L−1 in snowmelt. Maximum observed concentrations of DPG were greater than 300 μg L−1, equivalent to loadings of 15 kg from a single rain event. These concentrations of DPG represent some of the highest reported in urban runoﬀ globally. 6PPD-Quinone was detected in 57% (12/ 21) of stormwater samples with a mean concentration of approximately 600 ng L−1 (2019) and greater than 80% (28/31) of snowmelt samples with mean concentrations of 80−370 ng L−1 (2019 and 2020). Concentrations of 6PPD-quinone exceeded the acute LC50 for coho salmon (0.8−1.2 μg L−1) in greater than 20% of stormwater samples. Mass loadings of all target chemicals correlated well with roads and residential land-use area.","container-title":"Environmental Science &amp; Technology Letters","DOI":"10.1021/acs.estlett.1c00682","ISSN":"2328-8930, 2328-8930","issue":"11","journalAbbreviation":"Environ. Sci. Technol. Lett.","language":"en","note":"number: 11","page":"961-967","source":"DOI.org (Crossref)","title":"Occurrences of Tire Rubber-Derived Contaminants in Cold-Climate Urban Runoff","volume":"8","author":[{"family":"Challis","given":"J. K."},{"family":"Popick","given":"H."},{"family":"Prajapati","given":"S."},{"family":"Harder","given":"P."},{"family":"Giesy","given":"J. P."},{"family":"McPhedran","given":"K."},{"family":"Brinkmann","given":"M."}],"issued":{"date-parts":[["2021",11,9]]}}}],"schema":"https://github.com/citation-style-language/schema/raw/master/csl-citation.json"} </w:instrText>
            </w:r>
            <w:r w:rsidR="00D665C5" w:rsidRPr="001F518A">
              <w:rPr>
                <w:color w:val="auto"/>
                <w:u w:val="none"/>
              </w:rPr>
              <w:fldChar w:fldCharType="separate"/>
            </w:r>
            <w:r w:rsidR="00D665C5" w:rsidRPr="001F518A">
              <w:rPr>
                <w:color w:val="auto"/>
                <w:u w:val="none"/>
              </w:rPr>
              <w:t>(Challis et al. 2021)</w:t>
            </w:r>
            <w:r w:rsidR="00D665C5" w:rsidRPr="001F518A">
              <w:rPr>
                <w:color w:val="auto"/>
                <w:u w:val="none"/>
              </w:rPr>
              <w:fldChar w:fldCharType="end"/>
            </w:r>
          </w:p>
        </w:tc>
        <w:tc>
          <w:tcPr>
            <w:tcW w:w="10265" w:type="dxa"/>
            <w:tcBorders>
              <w:top w:val="nil"/>
              <w:left w:val="nil"/>
              <w:bottom w:val="single" w:sz="4" w:space="0" w:color="auto"/>
              <w:right w:val="single" w:sz="4" w:space="0" w:color="auto"/>
            </w:tcBorders>
            <w:shd w:val="clear" w:color="auto" w:fill="auto"/>
            <w:hideMark/>
          </w:tcPr>
          <w:p w14:paraId="7ADF611B" w14:textId="77777777" w:rsidR="00D665C5" w:rsidRPr="00216DAD" w:rsidRDefault="00D665C5" w:rsidP="00D665C5">
            <w:pPr>
              <w:pStyle w:val="ITRCTableText"/>
            </w:pPr>
            <w:r w:rsidRPr="00216DAD">
              <w:t xml:space="preserve">Sampling was conducted in the City of Saskatoon in Canada. Snowmelt samples were collected in 2019 and 2020 from the </w:t>
            </w:r>
            <w:r>
              <w:t>c</w:t>
            </w:r>
            <w:r w:rsidRPr="00216DAD">
              <w:t>ity's snow dumps. Stormwater samples were collected at seven outfalls representing residential, industrial, and retail developments. Nine surface</w:t>
            </w:r>
            <w:r>
              <w:t>-</w:t>
            </w:r>
            <w:r w:rsidRPr="00216DAD">
              <w:t>water samples were collected from the South Saskatchewan River. Samples were analyzed for 6PPD</w:t>
            </w:r>
            <w:r>
              <w:noBreakHyphen/>
              <w:t>q</w:t>
            </w:r>
            <w:r w:rsidRPr="00216DAD">
              <w:t>.</w:t>
            </w:r>
          </w:p>
        </w:tc>
        <w:tc>
          <w:tcPr>
            <w:tcW w:w="4410" w:type="dxa"/>
            <w:tcBorders>
              <w:top w:val="nil"/>
              <w:left w:val="nil"/>
              <w:bottom w:val="single" w:sz="4" w:space="0" w:color="auto"/>
              <w:right w:val="single" w:sz="4" w:space="0" w:color="auto"/>
            </w:tcBorders>
            <w:shd w:val="clear" w:color="auto" w:fill="auto"/>
            <w:hideMark/>
          </w:tcPr>
          <w:p w14:paraId="669D3A06" w14:textId="77777777" w:rsidR="00D665C5" w:rsidRDefault="00D665C5" w:rsidP="00D665C5">
            <w:pPr>
              <w:pStyle w:val="ITRCTableText"/>
            </w:pPr>
            <w:r w:rsidRPr="00216DAD">
              <w:t>The concentrations of 6PPD</w:t>
            </w:r>
            <w:r>
              <w:noBreakHyphen/>
              <w:t>q</w:t>
            </w:r>
            <w:r w:rsidRPr="00216DAD">
              <w:t xml:space="preserve"> were found to be [mean (range), ng/L]:</w:t>
            </w:r>
          </w:p>
          <w:p w14:paraId="38C7E3B4" w14:textId="77777777" w:rsidR="00D665C5" w:rsidRPr="00216DAD" w:rsidRDefault="00D665C5" w:rsidP="00D665C5">
            <w:pPr>
              <w:pStyle w:val="ITRCTableText"/>
            </w:pPr>
            <w:r w:rsidRPr="00216DAD">
              <w:t>Stormwater</w:t>
            </w:r>
            <w:r>
              <w:t>—</w:t>
            </w:r>
            <w:r w:rsidRPr="00216DAD">
              <w:t>2019: 593 (86</w:t>
            </w:r>
            <w:r>
              <w:t>–</w:t>
            </w:r>
            <w:r w:rsidRPr="00216DAD">
              <w:t>1,400)</w:t>
            </w:r>
            <w:r w:rsidRPr="00216DAD">
              <w:br/>
              <w:t>Snowmelt</w:t>
            </w:r>
            <w:r>
              <w:t>—</w:t>
            </w:r>
            <w:r w:rsidRPr="00216DAD">
              <w:t>2019: 367 (74</w:t>
            </w:r>
            <w:r>
              <w:t>–</w:t>
            </w:r>
            <w:r w:rsidRPr="00216DAD">
              <w:t>756)</w:t>
            </w:r>
            <w:r w:rsidRPr="00216DAD">
              <w:br/>
              <w:t>Snowmelt</w:t>
            </w:r>
            <w:r>
              <w:t>—</w:t>
            </w:r>
            <w:r w:rsidRPr="00216DAD">
              <w:t>2020: 81 (15</w:t>
            </w:r>
            <w:r>
              <w:t>–</w:t>
            </w:r>
            <w:r w:rsidRPr="00216DAD">
              <w:t>172)</w:t>
            </w:r>
          </w:p>
        </w:tc>
        <w:tc>
          <w:tcPr>
            <w:tcW w:w="2970" w:type="dxa"/>
            <w:tcBorders>
              <w:top w:val="nil"/>
              <w:left w:val="nil"/>
              <w:bottom w:val="single" w:sz="4" w:space="0" w:color="auto"/>
              <w:right w:val="single" w:sz="4" w:space="0" w:color="auto"/>
            </w:tcBorders>
            <w:shd w:val="clear" w:color="auto" w:fill="auto"/>
            <w:hideMark/>
          </w:tcPr>
          <w:p w14:paraId="67773CF7" w14:textId="77777777" w:rsidR="00D665C5" w:rsidRPr="00216DAD" w:rsidRDefault="00D665C5" w:rsidP="00D665C5">
            <w:pPr>
              <w:pStyle w:val="ITRCTableText"/>
            </w:pPr>
            <w:r w:rsidRPr="00216DAD">
              <w:t>UHPLC-MS</w:t>
            </w:r>
          </w:p>
        </w:tc>
        <w:tc>
          <w:tcPr>
            <w:tcW w:w="2217" w:type="dxa"/>
            <w:tcBorders>
              <w:top w:val="nil"/>
              <w:left w:val="nil"/>
              <w:bottom w:val="single" w:sz="4" w:space="0" w:color="auto"/>
              <w:right w:val="single" w:sz="4" w:space="0" w:color="auto"/>
            </w:tcBorders>
            <w:shd w:val="clear" w:color="auto" w:fill="auto"/>
            <w:hideMark/>
          </w:tcPr>
          <w:p w14:paraId="646AC1FF" w14:textId="77777777" w:rsidR="00D665C5" w:rsidRPr="00216DAD" w:rsidRDefault="00D665C5" w:rsidP="00D665C5">
            <w:pPr>
              <w:pStyle w:val="ITRCTableText"/>
            </w:pPr>
            <w:r w:rsidRPr="00216DAD">
              <w:t>LOD: 1.2</w:t>
            </w:r>
            <w:r>
              <w:t> ng</w:t>
            </w:r>
            <w:r w:rsidRPr="00216DAD">
              <w:t>/mL</w:t>
            </w:r>
            <w:r w:rsidRPr="00216DAD">
              <w:br/>
              <w:t>LOQ: 3.3</w:t>
            </w:r>
            <w:r>
              <w:t> ng</w:t>
            </w:r>
            <w:r w:rsidRPr="00216DAD">
              <w:t>/mL</w:t>
            </w:r>
          </w:p>
        </w:tc>
      </w:tr>
      <w:tr w:rsidR="00D665C5" w:rsidRPr="00216DAD" w14:paraId="0B401EA7" w14:textId="77777777" w:rsidTr="00244992">
        <w:trPr>
          <w:cantSplit/>
        </w:trPr>
        <w:tc>
          <w:tcPr>
            <w:tcW w:w="1975" w:type="dxa"/>
            <w:tcBorders>
              <w:top w:val="nil"/>
              <w:left w:val="single" w:sz="4" w:space="0" w:color="auto"/>
              <w:bottom w:val="single" w:sz="4" w:space="0" w:color="auto"/>
              <w:right w:val="single" w:sz="4" w:space="0" w:color="auto"/>
            </w:tcBorders>
            <w:shd w:val="clear" w:color="auto" w:fill="auto"/>
            <w:hideMark/>
          </w:tcPr>
          <w:p w14:paraId="385D52DD" w14:textId="03BD39F1" w:rsidR="00D665C5" w:rsidRPr="00216DAD" w:rsidRDefault="00705D71" w:rsidP="00D665C5">
            <w:pPr>
              <w:pStyle w:val="Source"/>
            </w:pPr>
            <w:hyperlink r:id="rId12" w:history="1">
              <w:r w:rsidR="00D665C5" w:rsidRPr="00DB6624">
                <w:t>Canada</w:t>
              </w:r>
            </w:hyperlink>
            <w:r w:rsidR="00D665C5">
              <w:br/>
            </w:r>
            <w:r w:rsidR="00D665C5" w:rsidRPr="001F518A">
              <w:rPr>
                <w:color w:val="auto"/>
                <w:u w:val="none"/>
              </w:rPr>
              <w:fldChar w:fldCharType="begin"/>
            </w:r>
            <w:r w:rsidR="00D665C5">
              <w:rPr>
                <w:color w:val="auto"/>
                <w:u w:val="none"/>
              </w:rPr>
              <w:instrText xml:space="preserve"> ADDIN ZOTERO_ITEM CSL_CITATION {"citationID":"P7Elyvft","properties":{"formattedCitation":"(Monaghan et al. 2021)","plainCitation":"(Monaghan et al. 2021)","noteIndex":0},"citationItems":[{"id":1767,"uris":["http://zotero.org/groups/4889498/items/GBI2GVBI"],"itemData":{"id":1767,"type":"article-journal","abstract":"The oxidative transformation product of a common tire preservative, identified as N-(1,3-dimethylbutyl)-N′-phenyl-p-phenylenediamine quinone (6-PPDQ), has recently been found to contribute to “urban runoff mortality syndrome” in Coho salmon at nanogram per liter levels. Given the number of fish-bearing streams with multiple stormwater inputs, large-scale campaigns to identify 6-PPDQ sources and evaluate mitigation strategies will require sensitive, high-throughput analytical methods. We report the development and optimization of a direct sampling tandem mass spectrometry method for semiquantitative 6-PPDQ determinations using a thin polydimethylsiloxane membrane immersion probe. The method requires no sample cleanup steps or chromatographic separations, even in complex, heterogeneous samples. Quantitation is achieved by the method of standard additions, with a detection limit of 8 ng/L and a duty cycle of 15 min/sample. High-throughput screening provides semiquantitative concentrations with similar sensitivity and a full analytical duty cycle of 2.5 min/sample. Preliminary data and performance metrics are reported for 6-PPDQ present in representative environmental and stormwater samples. The method is readily adapted for real-time process monitoring, demonstrated by following the dissolution of 6-PPDQ from tire fragments and subsequent removal in response to added sorbents.","container-title":"Environmental Science &amp; Technology Letters","DOI":"10.1021/acs.estlett.1c00794","issue":"12","journalAbbreviation":"Environ. Sci. Technol. Lett.","note":"number: 12\npublisher: American Chemical Society","page":"1051-1056","source":"ACS Publications","title":"A Direct Mass Spectrometry Method for the Rapid Analysis of Ubiquitous Tire-Derived Toxin N-(1,3-Dimethylbutyl)-N′-phenyl-p-phenylenediamine Quinone (6-PPDQ)","volume":"8","author":[{"family":"Monaghan","given":"Joseph"},{"family":"Jaeger","given":"Angelina"},{"family":"Agua","given":"Alon R."},{"family":"Stanton","given":"Ryan S."},{"family":"Pirrung","given":"Michael"},{"family":"Gill","given":"Chris G."},{"family":"Krogh","given":"Erik T."}],"issued":{"date-parts":[["2021",12,14]]}}}],"schema":"https://github.com/citation-style-language/schema/raw/master/csl-citation.json"} </w:instrText>
            </w:r>
            <w:r w:rsidR="00D665C5" w:rsidRPr="001F518A">
              <w:rPr>
                <w:color w:val="auto"/>
                <w:u w:val="none"/>
              </w:rPr>
              <w:fldChar w:fldCharType="separate"/>
            </w:r>
            <w:r w:rsidR="00D665C5" w:rsidRPr="00DB4E77">
              <w:rPr>
                <w:color w:val="auto"/>
                <w:u w:val="none"/>
              </w:rPr>
              <w:t>(Monaghan et al. 2021)</w:t>
            </w:r>
            <w:r w:rsidR="00D665C5" w:rsidRPr="001F518A">
              <w:rPr>
                <w:color w:val="auto"/>
                <w:u w:val="none"/>
              </w:rPr>
              <w:fldChar w:fldCharType="end"/>
            </w:r>
          </w:p>
        </w:tc>
        <w:tc>
          <w:tcPr>
            <w:tcW w:w="10265" w:type="dxa"/>
            <w:tcBorders>
              <w:top w:val="nil"/>
              <w:left w:val="nil"/>
              <w:bottom w:val="single" w:sz="4" w:space="0" w:color="auto"/>
              <w:right w:val="single" w:sz="4" w:space="0" w:color="auto"/>
            </w:tcBorders>
            <w:shd w:val="clear" w:color="auto" w:fill="auto"/>
            <w:hideMark/>
          </w:tcPr>
          <w:p w14:paraId="6F40BDA0" w14:textId="77777777" w:rsidR="00D665C5" w:rsidRPr="00216DAD" w:rsidRDefault="00D665C5" w:rsidP="00D665C5">
            <w:pPr>
              <w:pStyle w:val="ITRCTableText"/>
            </w:pPr>
            <w:r w:rsidRPr="00216DAD">
              <w:t>Surface</w:t>
            </w:r>
            <w:r>
              <w:t>-</w:t>
            </w:r>
            <w:r w:rsidRPr="00216DAD">
              <w:t xml:space="preserve">water (n=2) and stormwater (n=4) samples were collected in May and June of 2021 in Nanaimo, </w:t>
            </w:r>
            <w:r>
              <w:t>British Columbia, Canada</w:t>
            </w:r>
            <w:r w:rsidRPr="00216DAD">
              <w:t>, and analyzed for 6PPD</w:t>
            </w:r>
            <w:r>
              <w:noBreakHyphen/>
              <w:t>q</w:t>
            </w:r>
            <w:r w:rsidRPr="00216DAD">
              <w:t>. The analytical method provides semiquantitative results of 6PPD</w:t>
            </w:r>
            <w:r>
              <w:noBreakHyphen/>
              <w:t>q</w:t>
            </w:r>
            <w:r w:rsidRPr="00216DAD">
              <w:t>.</w:t>
            </w:r>
          </w:p>
        </w:tc>
        <w:tc>
          <w:tcPr>
            <w:tcW w:w="4410" w:type="dxa"/>
            <w:tcBorders>
              <w:top w:val="nil"/>
              <w:left w:val="nil"/>
              <w:bottom w:val="single" w:sz="4" w:space="0" w:color="auto"/>
              <w:right w:val="single" w:sz="4" w:space="0" w:color="auto"/>
            </w:tcBorders>
            <w:shd w:val="clear" w:color="auto" w:fill="auto"/>
            <w:hideMark/>
          </w:tcPr>
          <w:p w14:paraId="21B79F0F" w14:textId="77777777" w:rsidR="00D665C5" w:rsidRDefault="00D665C5" w:rsidP="00D665C5">
            <w:pPr>
              <w:pStyle w:val="ITRCTableText"/>
            </w:pPr>
            <w:r w:rsidRPr="00216DAD">
              <w:t>The concentrations of 6PPD</w:t>
            </w:r>
            <w:r>
              <w:noBreakHyphen/>
              <w:t>q</w:t>
            </w:r>
            <w:r w:rsidRPr="00216DAD">
              <w:t xml:space="preserve"> were found to be [range, ng/L]:</w:t>
            </w:r>
          </w:p>
          <w:p w14:paraId="1C5DC6B6" w14:textId="77777777" w:rsidR="00D665C5" w:rsidRPr="00216DAD" w:rsidRDefault="00D665C5" w:rsidP="00D665C5">
            <w:pPr>
              <w:pStyle w:val="ITRCTableText"/>
            </w:pPr>
            <w:r w:rsidRPr="00216DAD">
              <w:t>Stormwater: 48</w:t>
            </w:r>
            <w:r>
              <w:t>–</w:t>
            </w:r>
            <w:r w:rsidRPr="00216DAD">
              <w:t>5,580</w:t>
            </w:r>
          </w:p>
        </w:tc>
        <w:tc>
          <w:tcPr>
            <w:tcW w:w="2970" w:type="dxa"/>
            <w:tcBorders>
              <w:top w:val="nil"/>
              <w:left w:val="nil"/>
              <w:bottom w:val="single" w:sz="4" w:space="0" w:color="auto"/>
              <w:right w:val="single" w:sz="4" w:space="0" w:color="auto"/>
            </w:tcBorders>
            <w:shd w:val="clear" w:color="auto" w:fill="auto"/>
            <w:hideMark/>
          </w:tcPr>
          <w:p w14:paraId="549CF9CD" w14:textId="33B3D508" w:rsidR="00D665C5" w:rsidRPr="00216DAD" w:rsidRDefault="00D665C5" w:rsidP="00D665C5">
            <w:pPr>
              <w:pStyle w:val="ITRCTableText"/>
            </w:pPr>
            <w:r>
              <w:t>D</w:t>
            </w:r>
            <w:r w:rsidRPr="00216DAD">
              <w:t xml:space="preserve">irect sampling tandem mass spectrometry method for </w:t>
            </w:r>
            <w:r w:rsidRPr="00216DAD">
              <w:rPr>
                <w:i/>
                <w:iCs/>
              </w:rPr>
              <w:t>semiquantitative</w:t>
            </w:r>
            <w:r w:rsidRPr="00216DAD">
              <w:t xml:space="preserve"> 6-PPD</w:t>
            </w:r>
            <w:r>
              <w:t>-q</w:t>
            </w:r>
            <w:r w:rsidRPr="00216DAD">
              <w:t xml:space="preserve"> determinations using </w:t>
            </w:r>
            <w:r>
              <w:t xml:space="preserve">CP-MIMS with </w:t>
            </w:r>
            <w:r w:rsidRPr="00216DAD">
              <w:t xml:space="preserve">a thin </w:t>
            </w:r>
            <w:r>
              <w:t>PDMS</w:t>
            </w:r>
            <w:r w:rsidRPr="00216DAD">
              <w:t xml:space="preserve"> </w:t>
            </w:r>
            <w:r w:rsidRPr="00C724AE">
              <w:t>capillary hollow fiber membrane </w:t>
            </w:r>
          </w:p>
        </w:tc>
        <w:tc>
          <w:tcPr>
            <w:tcW w:w="2217" w:type="dxa"/>
            <w:tcBorders>
              <w:top w:val="nil"/>
              <w:left w:val="nil"/>
              <w:bottom w:val="single" w:sz="4" w:space="0" w:color="auto"/>
              <w:right w:val="single" w:sz="4" w:space="0" w:color="auto"/>
            </w:tcBorders>
            <w:shd w:val="clear" w:color="auto" w:fill="auto"/>
            <w:hideMark/>
          </w:tcPr>
          <w:p w14:paraId="25280477" w14:textId="77777777" w:rsidR="00D665C5" w:rsidRPr="00216DAD" w:rsidRDefault="00D665C5" w:rsidP="00D665C5">
            <w:pPr>
              <w:pStyle w:val="ITRCTableText"/>
            </w:pPr>
            <w:r w:rsidRPr="00216DAD">
              <w:t>LOD: 8</w:t>
            </w:r>
            <w:r>
              <w:t> ng</w:t>
            </w:r>
            <w:r w:rsidRPr="00216DAD">
              <w:t>/mL</w:t>
            </w:r>
          </w:p>
        </w:tc>
      </w:tr>
      <w:tr w:rsidR="00513096" w:rsidRPr="00216DAD" w14:paraId="2F68C16C" w14:textId="77777777" w:rsidTr="00244992">
        <w:trPr>
          <w:cantSplit/>
        </w:trPr>
        <w:tc>
          <w:tcPr>
            <w:tcW w:w="1975" w:type="dxa"/>
            <w:tcBorders>
              <w:top w:val="nil"/>
              <w:left w:val="single" w:sz="4" w:space="0" w:color="auto"/>
              <w:bottom w:val="single" w:sz="4" w:space="0" w:color="auto"/>
              <w:right w:val="single" w:sz="4" w:space="0" w:color="auto"/>
            </w:tcBorders>
            <w:shd w:val="clear" w:color="auto" w:fill="auto"/>
            <w:hideMark/>
          </w:tcPr>
          <w:p w14:paraId="35E4A2D8" w14:textId="7738D4EB" w:rsidR="00513096" w:rsidRPr="00216DAD" w:rsidRDefault="00705D71" w:rsidP="003B0252">
            <w:pPr>
              <w:pStyle w:val="Source"/>
            </w:pPr>
            <w:hyperlink r:id="rId13" w:history="1">
              <w:r w:rsidR="00C95BE1" w:rsidRPr="00DB6624">
                <w:t>Michigan</w:t>
              </w:r>
            </w:hyperlink>
            <w:r w:rsidR="00C95BE1">
              <w:br/>
            </w:r>
            <w:r w:rsidR="00C95BE1" w:rsidRPr="001F518A">
              <w:rPr>
                <w:color w:val="auto"/>
                <w:u w:val="none"/>
              </w:rPr>
              <w:fldChar w:fldCharType="begin"/>
            </w:r>
            <w:r w:rsidR="00C95BE1">
              <w:rPr>
                <w:color w:val="auto"/>
                <w:u w:val="none"/>
              </w:rPr>
              <w:instrText xml:space="preserve"> ADDIN ZOTERO_ITEM CSL_CITATION {"citationID":"pMsTWq4F","properties":{"formattedCitation":"(Nedrich 2022)","plainCitation":"(Nedrich 2022)","noteIndex":0},"citationItems":[{"id":1265,"uris":["http://zotero.org/groups/4911552/items/7LRY36T6"],"itemData":{"id":1265,"type":"book","abstract":"This report investigates the occurrence of 6PPD-quinone in Michigan surface waters and standing road water. Four distinct research objectives were investigated in this study; including, to determine: (1) whether 6PPD-quinone is present in surface waters of Michigan at concentrations that may negatively affect aquatic life; (2) whether recycled crumb rubber products in paving projects increase 6PPD-quinone concentrations in surface water; (3) if 6PPD-quinone is present in trout spawning rivers; and (4) whether industrial sources of crumb rubber are releasing 6PPD-quinone into surface water. This is the first study to investigate the presence, extent, or potential toxicity of 6PPD-quinone to aquatic life in the state of Michigan.","note":"DOI: 10.13140/RG.2.2.34478.59204","source":"ResearchGate","title":"Preliminary Investigation of the Occurrence of 6PPD-Quinone in Michigan's Surface Water","author":[{"family":"Nedrich","given":"Sara"}],"issued":{"date-parts":[["2022",4,5]]}}}],"schema":"https://github.com/citation-style-language/schema/raw/master/csl-citation.json"} </w:instrText>
            </w:r>
            <w:r w:rsidR="00C95BE1" w:rsidRPr="001F518A">
              <w:rPr>
                <w:color w:val="auto"/>
                <w:u w:val="none"/>
              </w:rPr>
              <w:fldChar w:fldCharType="separate"/>
            </w:r>
            <w:r w:rsidR="00C95BE1" w:rsidRPr="00DA3716">
              <w:rPr>
                <w:color w:val="auto"/>
                <w:u w:val="none"/>
              </w:rPr>
              <w:t>(Nedrich 2022)</w:t>
            </w:r>
            <w:r w:rsidR="00C95BE1" w:rsidRPr="001F518A">
              <w:rPr>
                <w:color w:val="auto"/>
                <w:u w:val="none"/>
              </w:rPr>
              <w:fldChar w:fldCharType="end"/>
            </w:r>
          </w:p>
        </w:tc>
        <w:tc>
          <w:tcPr>
            <w:tcW w:w="10265" w:type="dxa"/>
            <w:tcBorders>
              <w:top w:val="nil"/>
              <w:left w:val="nil"/>
              <w:bottom w:val="single" w:sz="4" w:space="0" w:color="auto"/>
              <w:right w:val="single" w:sz="4" w:space="0" w:color="auto"/>
            </w:tcBorders>
            <w:shd w:val="clear" w:color="auto" w:fill="auto"/>
            <w:hideMark/>
          </w:tcPr>
          <w:p w14:paraId="1F47F876" w14:textId="77777777" w:rsidR="00513096" w:rsidRPr="00216DAD" w:rsidRDefault="00513096" w:rsidP="003B0252">
            <w:pPr>
              <w:pStyle w:val="ITRCTableText"/>
            </w:pPr>
            <w:r w:rsidRPr="00216DAD">
              <w:t>The Michigan Department of Environment performed a preliminary investigation of 6PPD</w:t>
            </w:r>
            <w:r>
              <w:noBreakHyphen/>
              <w:t>q</w:t>
            </w:r>
            <w:r w:rsidRPr="00216DAD">
              <w:t xml:space="preserve"> occurrence. Seventeen surface</w:t>
            </w:r>
            <w:r>
              <w:t>-</w:t>
            </w:r>
            <w:r w:rsidRPr="00216DAD">
              <w:t>water samples were collected in rivers or creeks adjacent to roadways and five samples were collected from roadway puddles. Surface</w:t>
            </w:r>
            <w:r>
              <w:t>-</w:t>
            </w:r>
            <w:r w:rsidRPr="00216DAD">
              <w:t>water samples included two from known salmon spawning rivers and two from locations downstream of industrial crumb</w:t>
            </w:r>
            <w:r>
              <w:t>-</w:t>
            </w:r>
            <w:r w:rsidRPr="00216DAD">
              <w:t>rubber storage facilities. Samples were collected within 35 hours of a significant rain event. Two of the 17 surface</w:t>
            </w:r>
            <w:r>
              <w:t>-</w:t>
            </w:r>
            <w:r w:rsidRPr="00216DAD">
              <w:t>water samples had detections of 6PPD</w:t>
            </w:r>
            <w:r>
              <w:noBreakHyphen/>
              <w:t>q</w:t>
            </w:r>
            <w:r w:rsidRPr="00216DAD">
              <w:t>, whereas 100% of puddle samples had detectable levels of 6PPD</w:t>
            </w:r>
            <w:r>
              <w:noBreakHyphen/>
              <w:t>q</w:t>
            </w:r>
            <w:r w:rsidRPr="00216DAD">
              <w:t>.</w:t>
            </w:r>
          </w:p>
        </w:tc>
        <w:tc>
          <w:tcPr>
            <w:tcW w:w="4410" w:type="dxa"/>
            <w:tcBorders>
              <w:top w:val="nil"/>
              <w:left w:val="nil"/>
              <w:bottom w:val="single" w:sz="4" w:space="0" w:color="auto"/>
              <w:right w:val="single" w:sz="4" w:space="0" w:color="auto"/>
            </w:tcBorders>
            <w:shd w:val="clear" w:color="auto" w:fill="auto"/>
            <w:hideMark/>
          </w:tcPr>
          <w:p w14:paraId="27137EFE" w14:textId="77777777" w:rsidR="00513096" w:rsidRDefault="00513096" w:rsidP="003B0252">
            <w:pPr>
              <w:pStyle w:val="ITRCTableText"/>
            </w:pPr>
            <w:r w:rsidRPr="00216DAD">
              <w:t>The concentrations of 6PPD</w:t>
            </w:r>
            <w:r>
              <w:noBreakHyphen/>
              <w:t>q</w:t>
            </w:r>
            <w:r w:rsidRPr="00216DAD">
              <w:t xml:space="preserve"> were found to be [range, ng/L]:</w:t>
            </w:r>
            <w:r w:rsidRPr="00216DAD">
              <w:br w:type="page"/>
            </w:r>
            <w:r w:rsidRPr="00216DAD">
              <w:br w:type="page"/>
            </w:r>
          </w:p>
          <w:p w14:paraId="31FB8BA0" w14:textId="77777777" w:rsidR="00513096" w:rsidRPr="00216DAD" w:rsidRDefault="00513096" w:rsidP="003B0252">
            <w:pPr>
              <w:pStyle w:val="ITRCTableText"/>
            </w:pPr>
            <w:r w:rsidRPr="00216DAD">
              <w:t>Puddles: 54</w:t>
            </w:r>
            <w:r>
              <w:t>–</w:t>
            </w:r>
            <w:r w:rsidRPr="00216DAD">
              <w:t>660</w:t>
            </w:r>
          </w:p>
        </w:tc>
        <w:tc>
          <w:tcPr>
            <w:tcW w:w="2970" w:type="dxa"/>
            <w:tcBorders>
              <w:top w:val="nil"/>
              <w:left w:val="nil"/>
              <w:bottom w:val="single" w:sz="4" w:space="0" w:color="auto"/>
              <w:right w:val="single" w:sz="4" w:space="0" w:color="auto"/>
            </w:tcBorders>
            <w:shd w:val="clear" w:color="auto" w:fill="auto"/>
            <w:hideMark/>
          </w:tcPr>
          <w:p w14:paraId="1A283931" w14:textId="77777777" w:rsidR="00513096" w:rsidRPr="00216DAD" w:rsidRDefault="00513096" w:rsidP="003B0252">
            <w:pPr>
              <w:pStyle w:val="ITRCTableText"/>
            </w:pPr>
            <w:r w:rsidRPr="00216DAD">
              <w:t>LC-MS</w:t>
            </w:r>
          </w:p>
        </w:tc>
        <w:tc>
          <w:tcPr>
            <w:tcW w:w="2217" w:type="dxa"/>
            <w:tcBorders>
              <w:top w:val="nil"/>
              <w:left w:val="nil"/>
              <w:bottom w:val="single" w:sz="4" w:space="0" w:color="auto"/>
              <w:right w:val="single" w:sz="4" w:space="0" w:color="auto"/>
            </w:tcBorders>
            <w:shd w:val="clear" w:color="auto" w:fill="auto"/>
            <w:hideMark/>
          </w:tcPr>
          <w:p w14:paraId="1426CBE5" w14:textId="77777777" w:rsidR="00513096" w:rsidRPr="00216DAD" w:rsidRDefault="00513096" w:rsidP="003B0252">
            <w:pPr>
              <w:pStyle w:val="ITRCTableText"/>
            </w:pPr>
            <w:r w:rsidRPr="00216DAD">
              <w:t>MDL: 3</w:t>
            </w:r>
            <w:r>
              <w:t> ng</w:t>
            </w:r>
            <w:r w:rsidRPr="00216DAD">
              <w:t>/L</w:t>
            </w:r>
          </w:p>
        </w:tc>
      </w:tr>
      <w:tr w:rsidR="00513096" w:rsidRPr="00216DAD" w14:paraId="0205D811" w14:textId="77777777" w:rsidTr="00244992">
        <w:trPr>
          <w:cantSplit/>
        </w:trPr>
        <w:tc>
          <w:tcPr>
            <w:tcW w:w="1975" w:type="dxa"/>
            <w:tcBorders>
              <w:top w:val="nil"/>
              <w:left w:val="single" w:sz="4" w:space="0" w:color="auto"/>
              <w:bottom w:val="single" w:sz="4" w:space="0" w:color="auto"/>
              <w:right w:val="single" w:sz="4" w:space="0" w:color="auto"/>
            </w:tcBorders>
            <w:shd w:val="clear" w:color="auto" w:fill="auto"/>
            <w:hideMark/>
          </w:tcPr>
          <w:p w14:paraId="60D10CAC" w14:textId="69601796" w:rsidR="00513096" w:rsidRPr="00216DAD" w:rsidRDefault="00705D71" w:rsidP="003B0252">
            <w:pPr>
              <w:pStyle w:val="Source"/>
            </w:pPr>
            <w:hyperlink r:id="rId14" w:history="1">
              <w:r w:rsidR="000F32FB" w:rsidRPr="00DB6624">
                <w:t>Seattle, L</w:t>
              </w:r>
              <w:r w:rsidR="000F32FB">
                <w:t xml:space="preserve">os </w:t>
              </w:r>
              <w:r w:rsidR="000F32FB" w:rsidRPr="00DB6624">
                <w:t>A</w:t>
              </w:r>
              <w:r w:rsidR="000F32FB">
                <w:t>ngeles</w:t>
              </w:r>
              <w:r w:rsidR="000F32FB" w:rsidRPr="00DB6624">
                <w:t>, San Francisco</w:t>
              </w:r>
            </w:hyperlink>
            <w:r w:rsidR="000F32FB">
              <w:br/>
            </w:r>
            <w:r w:rsidR="000F32FB" w:rsidRPr="001F518A">
              <w:rPr>
                <w:color w:val="auto"/>
                <w:u w:val="none"/>
              </w:rPr>
              <w:fldChar w:fldCharType="begin"/>
            </w:r>
            <w:r w:rsidR="000F32FB">
              <w:rPr>
                <w:color w:val="auto"/>
                <w:u w:val="none"/>
              </w:rPr>
              <w:instrText xml:space="preserve"> ADDIN ZOTERO_ITEM CSL_CITATION {"citationID":"lUZ4h3h5","properties":{"formattedCitation":"(Tian et al. 2022)","plainCitation":"(Tian et al. 2022)","noteIndex":0},"citationItems":[{"id":1684,"uris":["http://zotero.org/groups/4889498/items/ISCC7XTW"],"itemData":{"id":1684,"type":"article-journal","abstract":"Stormwater exposure can cause acute mortality of coho salmon (Oncorhynchus kisutch), and 6PPD-quinone (6PPD-Q) was identiﬁed as the primary causal toxicant. Commercial standards of 6PPDQ recently became available; their analysis highlighted a systematic high bias in prior reporting concerning 6PPD-Q. A 6PPD-Q commercial standard was used to re-conﬁrm toxicity estimates in juvenile coho salmon and develop a liquid chromatography-tandem mass spectrometry analytical method for quantiﬁcation. Peak area responses of the commercial standard were </w:instrText>
            </w:r>
            <w:r w:rsidR="000F32FB" w:rsidRPr="00D07216">
              <w:rPr>
                <w:rFonts w:ascii="Cambria Math" w:hAnsi="Cambria Math" w:cs="Cambria Math"/>
                <w:color w:val="auto"/>
                <w:u w:val="none"/>
              </w:rPr>
              <w:instrText>∼</w:instrText>
            </w:r>
            <w:r w:rsidR="000F32FB">
              <w:rPr>
                <w:color w:val="auto"/>
                <w:u w:val="none"/>
              </w:rPr>
              <w:instrText xml:space="preserve">15 times higher than those of in-house standards, and the updated LC50 value (95 ng/L) was </w:instrText>
            </w:r>
            <w:r w:rsidR="000F32FB" w:rsidRPr="00D07216">
              <w:rPr>
                <w:rFonts w:ascii="Cambria Math" w:hAnsi="Cambria Math" w:cs="Cambria Math"/>
                <w:color w:val="auto"/>
                <w:u w:val="none"/>
              </w:rPr>
              <w:instrText>∼</w:instrText>
            </w:r>
            <w:r w:rsidR="000F32FB">
              <w:rPr>
                <w:color w:val="auto"/>
                <w:u w:val="none"/>
              </w:rPr>
              <w:instrText xml:space="preserve">8.3-fold lower than that previously reported. These data support prior relative comparisons of the occurrence and toxicity while conﬁrming the substantial lethality of 6PPD-Q. While environmental concentrations are expected to be lower, 6PPD-Q also was more toxic than previously calculated and should be categorized as a “very highly toxic” pollutant for aquatic organisms. Isotope dilution-tandem mass spectrometry methods enabled accurate quantiﬁcation (limits of quantiﬁcation of &lt;10 ng/L) within environmental samples.","container-title":"Environmental Science &amp; Technology Letters","DOI":"10.1021/acs.estlett.1c00910","ISSN":"2328-8930, 2328-8930","journalAbbreviation":"Environ. Sci. Technol. Lett.","language":"en","page":"acs.estlett.1c00910","source":"DOI.org (Crossref)","title":"6PPD-quinone: Revised toxicity assessment and quantification with a commercial standard","title-short":"6PPD-Quinone","author":[{"family":"Tian","given":"Zhenyu"},{"family":"Gonzalez","given":"Melissa"},{"family":"Rideout","given":"Craig A."},{"family":"Zhao","given":"Haoqi Nina"},{"family":"Hu","given":"Ximin"},{"family":"Wetzel","given":"Jill"},{"family":"Mudrock","given":"Emma"},{"family":"James","given":"C. Andrew"},{"family":"McIntyre","given":"Jenifer K."},{"family":"Kolodziej","given":"Edward P."}],"issued":{"date-parts":[["2022",1,11]]}}}],"schema":"https://github.com/citation-style-language/schema/raw/master/csl-citation.json"} </w:instrText>
            </w:r>
            <w:r w:rsidR="000F32FB" w:rsidRPr="001F518A">
              <w:rPr>
                <w:color w:val="auto"/>
                <w:u w:val="none"/>
              </w:rPr>
              <w:fldChar w:fldCharType="separate"/>
            </w:r>
            <w:r w:rsidR="000F32FB" w:rsidRPr="00D07216">
              <w:rPr>
                <w:color w:val="auto"/>
                <w:u w:val="none"/>
              </w:rPr>
              <w:t>(Tian et al. 2022)</w:t>
            </w:r>
            <w:r w:rsidR="000F32FB" w:rsidRPr="001F518A">
              <w:rPr>
                <w:color w:val="auto"/>
                <w:u w:val="none"/>
              </w:rPr>
              <w:fldChar w:fldCharType="end"/>
            </w:r>
          </w:p>
        </w:tc>
        <w:tc>
          <w:tcPr>
            <w:tcW w:w="10265" w:type="dxa"/>
            <w:tcBorders>
              <w:top w:val="nil"/>
              <w:left w:val="nil"/>
              <w:bottom w:val="single" w:sz="4" w:space="0" w:color="auto"/>
              <w:right w:val="single" w:sz="4" w:space="0" w:color="auto"/>
            </w:tcBorders>
            <w:shd w:val="clear" w:color="auto" w:fill="auto"/>
            <w:hideMark/>
          </w:tcPr>
          <w:p w14:paraId="4EE0046A" w14:textId="77777777" w:rsidR="00513096" w:rsidRPr="00216DAD" w:rsidRDefault="00513096" w:rsidP="003B0252">
            <w:pPr>
              <w:pStyle w:val="ITRCTableText"/>
            </w:pPr>
            <w:r w:rsidRPr="00216DAD">
              <w:t>Roadway runoff and roadway runo</w:t>
            </w:r>
            <w:r w:rsidRPr="0087316E">
              <w:t>ff–im</w:t>
            </w:r>
            <w:r w:rsidRPr="00216DAD">
              <w:t>pacted receiving water samples were reanalyzed for 6PPD</w:t>
            </w:r>
            <w:r>
              <w:noBreakHyphen/>
              <w:t>q</w:t>
            </w:r>
            <w:r w:rsidRPr="00216DAD">
              <w:t xml:space="preserve"> using a commercial standard. Concentrations were visually approximated from the boxplots provided in the publication.</w:t>
            </w:r>
          </w:p>
        </w:tc>
        <w:tc>
          <w:tcPr>
            <w:tcW w:w="4410" w:type="dxa"/>
            <w:tcBorders>
              <w:top w:val="nil"/>
              <w:left w:val="nil"/>
              <w:bottom w:val="single" w:sz="4" w:space="0" w:color="auto"/>
              <w:right w:val="single" w:sz="4" w:space="0" w:color="auto"/>
            </w:tcBorders>
            <w:shd w:val="clear" w:color="auto" w:fill="auto"/>
            <w:hideMark/>
          </w:tcPr>
          <w:p w14:paraId="03163FDC" w14:textId="77777777" w:rsidR="00513096" w:rsidRDefault="00513096" w:rsidP="003B0252">
            <w:pPr>
              <w:pStyle w:val="ITRCTableText"/>
            </w:pPr>
            <w:r w:rsidRPr="00216DAD">
              <w:t>The concentrations of 6PPD</w:t>
            </w:r>
            <w:r>
              <w:noBreakHyphen/>
              <w:t>q</w:t>
            </w:r>
            <w:r w:rsidRPr="00216DAD">
              <w:t xml:space="preserve"> in stormwater were found to be [µg/L]:</w:t>
            </w:r>
          </w:p>
          <w:p w14:paraId="079C9D3D" w14:textId="77777777" w:rsidR="00513096" w:rsidRPr="00216DAD" w:rsidRDefault="00513096" w:rsidP="003B0252">
            <w:pPr>
              <w:pStyle w:val="ITRCTableText"/>
            </w:pPr>
            <w:r w:rsidRPr="00216DAD">
              <w:t>Stormwater: approximately 1.3 (maximum)</w:t>
            </w:r>
          </w:p>
        </w:tc>
        <w:tc>
          <w:tcPr>
            <w:tcW w:w="2970" w:type="dxa"/>
            <w:tcBorders>
              <w:top w:val="nil"/>
              <w:left w:val="nil"/>
              <w:bottom w:val="single" w:sz="4" w:space="0" w:color="auto"/>
              <w:right w:val="single" w:sz="4" w:space="0" w:color="auto"/>
            </w:tcBorders>
            <w:shd w:val="clear" w:color="auto" w:fill="auto"/>
            <w:hideMark/>
          </w:tcPr>
          <w:p w14:paraId="1E48D720" w14:textId="77777777" w:rsidR="00513096" w:rsidRPr="00216DAD" w:rsidRDefault="00513096" w:rsidP="003B0252">
            <w:pPr>
              <w:pStyle w:val="ITRCTableText"/>
            </w:pPr>
            <w:r w:rsidRPr="00216DAD">
              <w:t>UHPLC-MS with SPE</w:t>
            </w:r>
          </w:p>
        </w:tc>
        <w:tc>
          <w:tcPr>
            <w:tcW w:w="2217" w:type="dxa"/>
            <w:tcBorders>
              <w:top w:val="nil"/>
              <w:left w:val="nil"/>
              <w:bottom w:val="single" w:sz="4" w:space="0" w:color="auto"/>
              <w:right w:val="single" w:sz="4" w:space="0" w:color="auto"/>
            </w:tcBorders>
            <w:shd w:val="clear" w:color="auto" w:fill="auto"/>
            <w:hideMark/>
          </w:tcPr>
          <w:p w14:paraId="6B71A64D" w14:textId="77777777" w:rsidR="00513096" w:rsidRPr="00216DAD" w:rsidRDefault="00513096" w:rsidP="003B0252">
            <w:pPr>
              <w:pStyle w:val="ITRCTableText"/>
            </w:pPr>
            <w:r w:rsidRPr="00216DAD">
              <w:t>LOQ: 5.1</w:t>
            </w:r>
            <w:r>
              <w:t> ng</w:t>
            </w:r>
            <w:r w:rsidRPr="00216DAD">
              <w:t>/L</w:t>
            </w:r>
          </w:p>
        </w:tc>
      </w:tr>
      <w:tr w:rsidR="00CB579B" w:rsidRPr="00216DAD" w14:paraId="4449CA41" w14:textId="77777777" w:rsidTr="00244992">
        <w:trPr>
          <w:cantSplit/>
        </w:trPr>
        <w:tc>
          <w:tcPr>
            <w:tcW w:w="1975" w:type="dxa"/>
            <w:tcBorders>
              <w:top w:val="nil"/>
              <w:left w:val="single" w:sz="4" w:space="0" w:color="auto"/>
              <w:bottom w:val="single" w:sz="4" w:space="0" w:color="auto"/>
              <w:right w:val="single" w:sz="4" w:space="0" w:color="auto"/>
            </w:tcBorders>
            <w:shd w:val="clear" w:color="auto" w:fill="auto"/>
            <w:hideMark/>
          </w:tcPr>
          <w:p w14:paraId="353EB840" w14:textId="51D0DC9F" w:rsidR="00CB579B" w:rsidRPr="00216DAD" w:rsidRDefault="00705D71" w:rsidP="00CB579B">
            <w:pPr>
              <w:pStyle w:val="Source"/>
            </w:pPr>
            <w:hyperlink r:id="rId15" w:history="1">
              <w:r w:rsidR="00CB579B" w:rsidRPr="00DB6624">
                <w:t>Pearl River Delta, China</w:t>
              </w:r>
            </w:hyperlink>
            <w:r w:rsidR="00CB579B">
              <w:br/>
            </w:r>
            <w:r w:rsidR="00CB579B" w:rsidRPr="001F518A">
              <w:rPr>
                <w:color w:val="auto"/>
                <w:u w:val="none"/>
              </w:rPr>
              <w:fldChar w:fldCharType="begin"/>
            </w:r>
            <w:r w:rsidR="00CB579B">
              <w:rPr>
                <w:color w:val="auto"/>
                <w:u w:val="none"/>
              </w:rPr>
              <w:instrText xml:space="preserve"> ADDIN ZOTERO_ITEM CSL_CITATION {"citationID":"o4DmtY3e","properties":{"formattedCitation":"(H.-Y. Zhang et al. 2023)","plainCitation":"(H.-Y. Zhang et al. 2023)","noteIndex":0},"citationItems":[{"id":1664,"uris":["http://zotero.org/groups/4889498/items/3KBH2NX9"],"itemData":{"id":1664,"type":"article-journal","abstract":"Tire wear particles (TWPs) enter road surface with the friction between tires and road surfaces. Under the volatilization, leaching, and transformation action on TWPs by sunlight and rain, tire additives are released into urban water systems, such as surface rainfall runoff, wastewater treatment plants (WWTPs), receiving surface waters, and drinking water treatment plant (DWTP). In this study, we investigated the occurrence of 23 tire additives and their transformation products in the urban water system of the Pearl River Delta region, South China. Nineteen target compounds were detected in the surface runoff, with 1,3-Diphenylguanidine (DPG) showing highest maximum concentration of 58780 ng/L. Benzothiazole and its transformation products are detected at the frequency of 100 % with the total concentrations of 480–42160 ng/L. The antioxidant derivative N-(1,3-dimethylbutyl)-N′-phenyl-p-phenylenediamine-quinone (6PPD-Q) was also detected up to 1562 ng/L, which was considerably higher than that of the parent compound 6PPD (the maximum concentration of 7.52 ng/L). Eleven and 8 compounds were detected in WWTPs influents and effluents, respectively, with removal rates of − 62–100 %. Seventeen compounds were detected in the receiving Zhujiang and Dongjiang rivers, while 9 compounds were detected in drinking water sources and DWTP samples. Road runoff, with total concentrations of target compounds up to 79200 ng/L, is suggested as the main non-point source for receiving rivers, while WWTPs effluents are the point sources due to incomplete removal of target compounds after accepting the initial runoff. 6PPD-Q and other 10 compounds displayed median to high ecological risks in surface waters, and the human daily intake of tire additives was estimated to be 2.63 × 10−8-3.16 × 10−5 mg/(kg d) via drinking water. This is the first report of the 6PPD-Q and 1,3-Diphenylurea levels in surface waters in China.","container-title":"Environment International","DOI":"10.1016/j.envint.2022.107715","ISSN":"0160-4120","journalAbbreviation":"Environment International","language":"en","page":"107715","source":"ScienceDirect","title":"Occurrence and risks of 23 tire additives and their transformation products in an urban water system","volume":"171","author":[{"family":"Zhang","given":"Hai-Yan"},{"family":"Huang","given":"Zheng"},{"family":"Liu","given":"Yue-Hong"},{"family":"Hu","given":"Li-Xin"},{"family":"He","given":"Liang-Ying"},{"family":"Liu","given":"You-Sheng"},{"family":"Zhao","given":"Jian-Liang"},{"family":"Ying","given":"Guang-Guo"}],"issued":{"date-parts":[["2023",1,1]]}}}],"schema":"https://github.com/citation-style-language/schema/raw/master/csl-citation.json"} </w:instrText>
            </w:r>
            <w:r w:rsidR="00CB579B" w:rsidRPr="001F518A">
              <w:rPr>
                <w:color w:val="auto"/>
                <w:u w:val="none"/>
              </w:rPr>
              <w:fldChar w:fldCharType="separate"/>
            </w:r>
            <w:r w:rsidR="00CB579B" w:rsidRPr="00BC6D41">
              <w:rPr>
                <w:color w:val="auto"/>
                <w:u w:val="none"/>
              </w:rPr>
              <w:t>(H.-Y. Zhang et al. 2023)</w:t>
            </w:r>
            <w:r w:rsidR="00CB579B" w:rsidRPr="001F518A">
              <w:rPr>
                <w:color w:val="auto"/>
                <w:u w:val="none"/>
              </w:rPr>
              <w:fldChar w:fldCharType="end"/>
            </w:r>
            <w:r w:rsidR="00CB579B">
              <w:rPr>
                <w:color w:val="auto"/>
                <w:u w:val="none"/>
              </w:rPr>
              <w:t xml:space="preserve"> </w:t>
            </w:r>
          </w:p>
        </w:tc>
        <w:tc>
          <w:tcPr>
            <w:tcW w:w="10265" w:type="dxa"/>
            <w:tcBorders>
              <w:top w:val="nil"/>
              <w:left w:val="nil"/>
              <w:bottom w:val="single" w:sz="4" w:space="0" w:color="auto"/>
              <w:right w:val="single" w:sz="4" w:space="0" w:color="auto"/>
            </w:tcBorders>
            <w:shd w:val="clear" w:color="auto" w:fill="auto"/>
            <w:hideMark/>
          </w:tcPr>
          <w:p w14:paraId="422F524F" w14:textId="77777777" w:rsidR="00CB579B" w:rsidRPr="00216DAD" w:rsidRDefault="00CB579B" w:rsidP="00CB579B">
            <w:pPr>
              <w:pStyle w:val="ITRCTableText"/>
            </w:pPr>
            <w:r w:rsidRPr="00216DAD">
              <w:t>Surface runoff samples (courtyard [n=2], roadway [n=3], and farmland [n=2]) were collected in Dongguan and Huizhou across multiple events in 2015. Three Guangzhou WWTP influents and effluents were sampled in 2016. Surface</w:t>
            </w:r>
            <w:r>
              <w:t>-</w:t>
            </w:r>
            <w:r w:rsidRPr="00216DAD">
              <w:t xml:space="preserve">water samples from the </w:t>
            </w:r>
            <w:proofErr w:type="spellStart"/>
            <w:r w:rsidRPr="00216DAD">
              <w:t>Zhujiang</w:t>
            </w:r>
            <w:proofErr w:type="spellEnd"/>
            <w:r w:rsidRPr="00216DAD">
              <w:t xml:space="preserve"> (n</w:t>
            </w:r>
            <w:r>
              <w:t>=</w:t>
            </w:r>
            <w:r w:rsidRPr="00216DAD">
              <w:t xml:space="preserve">13) and </w:t>
            </w:r>
            <w:proofErr w:type="spellStart"/>
            <w:r w:rsidRPr="00216DAD">
              <w:t>Dongjiang</w:t>
            </w:r>
            <w:proofErr w:type="spellEnd"/>
            <w:r w:rsidRPr="00216DAD">
              <w:t xml:space="preserve"> (n=13) </w:t>
            </w:r>
            <w:r>
              <w:t>r</w:t>
            </w:r>
            <w:r w:rsidRPr="00216DAD">
              <w:t>ivers were collected in 2015. Six samples were collected from a DWTP in Guangzhou in 2020. All samples were analyzed for 23 tire additives and their transformation products, including 6PPD</w:t>
            </w:r>
            <w:r>
              <w:noBreakHyphen/>
              <w:t>q</w:t>
            </w:r>
            <w:r w:rsidRPr="00216DAD">
              <w:t xml:space="preserve"> and 6PPD.</w:t>
            </w:r>
          </w:p>
        </w:tc>
        <w:tc>
          <w:tcPr>
            <w:tcW w:w="4410" w:type="dxa"/>
            <w:tcBorders>
              <w:top w:val="nil"/>
              <w:left w:val="nil"/>
              <w:bottom w:val="single" w:sz="4" w:space="0" w:color="auto"/>
              <w:right w:val="single" w:sz="4" w:space="0" w:color="auto"/>
            </w:tcBorders>
            <w:shd w:val="clear" w:color="auto" w:fill="auto"/>
            <w:hideMark/>
          </w:tcPr>
          <w:p w14:paraId="2C757020" w14:textId="77777777" w:rsidR="00CB579B" w:rsidRDefault="00CB579B" w:rsidP="00CB579B">
            <w:pPr>
              <w:pStyle w:val="ITRCTableText"/>
            </w:pPr>
            <w:r w:rsidRPr="00216DAD">
              <w:t>The concentrations of 6PPD and 6PPD</w:t>
            </w:r>
            <w:r>
              <w:noBreakHyphen/>
              <w:t>q</w:t>
            </w:r>
            <w:r w:rsidRPr="00216DAD">
              <w:t xml:space="preserve"> were found to be [median (range), ng/L]:</w:t>
            </w:r>
          </w:p>
          <w:p w14:paraId="305B43C8" w14:textId="77777777" w:rsidR="00CB579B" w:rsidRDefault="00CB579B" w:rsidP="00CB579B">
            <w:pPr>
              <w:pStyle w:val="ITRCTableText"/>
            </w:pPr>
            <w:r w:rsidRPr="00216DAD">
              <w:t>6PPD:</w:t>
            </w:r>
            <w:r w:rsidRPr="00216DAD">
              <w:br/>
              <w:t>Roadway runoff: 3.05 (0.41–7.52)</w:t>
            </w:r>
            <w:r w:rsidRPr="00216DAD">
              <w:br/>
              <w:t>Courtyard runoff: 0.89 (0.19–1.10)</w:t>
            </w:r>
            <w:r w:rsidRPr="00216DAD">
              <w:br/>
              <w:t>Farmland runoff: ND</w:t>
            </w:r>
          </w:p>
          <w:p w14:paraId="3844266D" w14:textId="77777777" w:rsidR="00CB579B" w:rsidRPr="00216DAD" w:rsidRDefault="00CB579B" w:rsidP="00CB579B">
            <w:pPr>
              <w:pStyle w:val="ITRCTableText"/>
            </w:pPr>
            <w:r w:rsidRPr="00216DAD">
              <w:t>6PPD</w:t>
            </w:r>
            <w:r>
              <w:noBreakHyphen/>
              <w:t>q</w:t>
            </w:r>
            <w:r w:rsidRPr="00216DAD">
              <w:t>:</w:t>
            </w:r>
            <w:r w:rsidRPr="00216DAD">
              <w:br/>
              <w:t>Roadway runoff: 576 (38.5</w:t>
            </w:r>
            <w:r>
              <w:t>–</w:t>
            </w:r>
            <w:r w:rsidRPr="00216DAD">
              <w:t>1,562)</w:t>
            </w:r>
            <w:r w:rsidRPr="00216DAD">
              <w:br/>
              <w:t>Courtyard runoff: 51.6 (6.03</w:t>
            </w:r>
            <w:r>
              <w:t>–</w:t>
            </w:r>
            <w:r w:rsidRPr="00216DAD">
              <w:t>875)</w:t>
            </w:r>
            <w:r w:rsidRPr="00216DAD">
              <w:br/>
              <w:t>Farmland runoff: 0.73 (0.53</w:t>
            </w:r>
            <w:r>
              <w:t>–</w:t>
            </w:r>
            <w:r w:rsidRPr="00216DAD">
              <w:t>5.58)</w:t>
            </w:r>
          </w:p>
        </w:tc>
        <w:tc>
          <w:tcPr>
            <w:tcW w:w="2970" w:type="dxa"/>
            <w:tcBorders>
              <w:top w:val="nil"/>
              <w:left w:val="nil"/>
              <w:bottom w:val="single" w:sz="4" w:space="0" w:color="auto"/>
              <w:right w:val="single" w:sz="4" w:space="0" w:color="auto"/>
            </w:tcBorders>
            <w:shd w:val="clear" w:color="auto" w:fill="auto"/>
            <w:hideMark/>
          </w:tcPr>
          <w:p w14:paraId="2982E41D" w14:textId="77777777" w:rsidR="00CB579B" w:rsidRPr="00216DAD" w:rsidRDefault="00CB579B" w:rsidP="00CB579B">
            <w:pPr>
              <w:pStyle w:val="ITRCTableText"/>
            </w:pPr>
            <w:r w:rsidRPr="00216DAD">
              <w:t xml:space="preserve">UHPLC-MS </w:t>
            </w:r>
          </w:p>
        </w:tc>
        <w:tc>
          <w:tcPr>
            <w:tcW w:w="2217" w:type="dxa"/>
            <w:tcBorders>
              <w:top w:val="nil"/>
              <w:left w:val="nil"/>
              <w:bottom w:val="single" w:sz="4" w:space="0" w:color="auto"/>
              <w:right w:val="single" w:sz="4" w:space="0" w:color="auto"/>
            </w:tcBorders>
            <w:shd w:val="clear" w:color="auto" w:fill="auto"/>
            <w:hideMark/>
          </w:tcPr>
          <w:p w14:paraId="1D75EF13" w14:textId="77777777" w:rsidR="00CB579B" w:rsidRDefault="00CB579B" w:rsidP="00CB579B">
            <w:pPr>
              <w:pStyle w:val="ITRCTableText"/>
            </w:pPr>
            <w:r w:rsidRPr="00216DAD">
              <w:t>6PPD:</w:t>
            </w:r>
            <w:r w:rsidRPr="00216DAD">
              <w:br/>
              <w:t>LOD: 0.04</w:t>
            </w:r>
            <w:r>
              <w:t> ng</w:t>
            </w:r>
            <w:r w:rsidRPr="00216DAD">
              <w:t xml:space="preserve">/L </w:t>
            </w:r>
            <w:r w:rsidRPr="00216DAD">
              <w:br/>
              <w:t>LOQ: 0.12</w:t>
            </w:r>
            <w:r>
              <w:t> ng</w:t>
            </w:r>
            <w:r w:rsidRPr="00216DAD">
              <w:t>/L</w:t>
            </w:r>
          </w:p>
          <w:p w14:paraId="50616AC4" w14:textId="77777777" w:rsidR="00CB579B" w:rsidRPr="00216DAD" w:rsidRDefault="00CB579B" w:rsidP="00CB579B">
            <w:pPr>
              <w:pStyle w:val="ITRCTableText"/>
            </w:pPr>
            <w:r w:rsidRPr="00216DAD">
              <w:t>6PPD</w:t>
            </w:r>
            <w:r>
              <w:noBreakHyphen/>
              <w:t>q</w:t>
            </w:r>
            <w:r w:rsidRPr="00216DAD">
              <w:t xml:space="preserve">: </w:t>
            </w:r>
            <w:r w:rsidRPr="00216DAD">
              <w:br/>
              <w:t>LOD: 0.05</w:t>
            </w:r>
            <w:r>
              <w:t> ng</w:t>
            </w:r>
            <w:r w:rsidRPr="00216DAD">
              <w:t xml:space="preserve">/L </w:t>
            </w:r>
            <w:r w:rsidRPr="00216DAD">
              <w:br/>
              <w:t>LOQ: 0.17</w:t>
            </w:r>
            <w:r>
              <w:t> ng</w:t>
            </w:r>
            <w:r w:rsidRPr="00216DAD">
              <w:t>/L</w:t>
            </w:r>
          </w:p>
        </w:tc>
      </w:tr>
      <w:tr w:rsidR="00CB579B" w:rsidRPr="00216DAD" w14:paraId="01315590" w14:textId="77777777" w:rsidTr="00244992">
        <w:trPr>
          <w:cantSplit/>
        </w:trPr>
        <w:tc>
          <w:tcPr>
            <w:tcW w:w="1975" w:type="dxa"/>
            <w:tcBorders>
              <w:top w:val="nil"/>
              <w:left w:val="single" w:sz="4" w:space="0" w:color="auto"/>
              <w:bottom w:val="single" w:sz="4" w:space="0" w:color="auto"/>
              <w:right w:val="single" w:sz="4" w:space="0" w:color="auto"/>
            </w:tcBorders>
            <w:shd w:val="clear" w:color="auto" w:fill="auto"/>
            <w:hideMark/>
          </w:tcPr>
          <w:p w14:paraId="5DE0EC6A" w14:textId="7F73193F" w:rsidR="00CB579B" w:rsidRPr="00216DAD" w:rsidRDefault="00705D71" w:rsidP="00CB579B">
            <w:pPr>
              <w:pStyle w:val="Source"/>
            </w:pPr>
            <w:hyperlink r:id="rId16" w:history="1">
              <w:r w:rsidR="00CB579B" w:rsidRPr="00DB6624">
                <w:t>Guangzhou, China</w:t>
              </w:r>
            </w:hyperlink>
            <w:r w:rsidR="00CB579B">
              <w:br/>
            </w:r>
            <w:r w:rsidR="00CB579B" w:rsidRPr="001F518A">
              <w:rPr>
                <w:color w:val="auto"/>
                <w:u w:val="none"/>
              </w:rPr>
              <w:fldChar w:fldCharType="begin"/>
            </w:r>
            <w:r w:rsidR="00CB579B">
              <w:rPr>
                <w:color w:val="auto"/>
                <w:u w:val="none"/>
              </w:rPr>
              <w:instrText xml:space="preserve"> ADDIN ZOTERO_ITEM CSL_CITATION {"citationID":"wEBLJMcq","properties":{"formattedCitation":"(R. Zhang et al. 2023)","plainCitation":"(R. Zhang et al. 2023)","noteIndex":0},"citationItems":[{"id":1424,"uris":["http://zotero.org/groups/4889498/items/5EP5ELVM"],"itemData":{"id":1424,"type":"article-journal","abstract":"Wearing of vehicle parts could release many chemical additives into the environment, such as benzotriazoles (BTRs), benzothiazoles (BTHs), and p-phenylenediamines (PPDs), which are potentially toxic to wildlife and humans. This study investigated the occurrence, source, and risks of BTRs, BTHs, and PPDs in a source catchment providing water to Guangzhou, a megacity in South China, covering groundwater, surface water, and stormwater. The results showed that BTRs and BTHs were predominant in surface water and groundwater. Unexpectedly, the BTR and BTH concentrations were lower in surface water than groundwater in a third of the paired samples. For the first time, 6PPD-quinone, a toxic ozonation product of N-(1,3-dimethylbutyl)-N′-phenyl-1,4-phenylenediamine (6PPD), was extensively detected in source waters. Stormwater decreased the BTR concentrations but increased the 6PPD-quinone concentrations in surface water owing to their affiliation to suspended particles. From natural to urban segments of Liuxi river, a downstream increasing trend in BTR and BTH concentrations was observed, confirming that they are indicative of urban anthropogenic activities. Strong correlations between industrial activities and BTR or BTH concentrations in surface water indicated that industrial activities were their main sources. Six compounds were prioritized as potentially persistent, mobile, and toxic (PMT) chemicals, combing our monitoring results and REACH criterion. This study improves our understanding of the environmental fates and risks of water-soluble tire-wear chemicals, which provides important information for chemical management, and indicates attention should be paid to the risk posed by 6PPD-quinone in the source water.","container-title":"Environmental Research","DOI":"10.1016/j.envres.2022.114721","ISSN":"0013-9351","journalAbbreviation":"Environmental Research","language":"en","page":"114721","source":"ScienceDirect","title":"Aquatic environmental fates and risks of benzotriazoles, benzothiazoles, and p-phenylenediamines in a catchment providing water to a megacity of China","volume":"216","author":[{"family":"Zhang","given":"Ruiling"},{"family":"Zhao","given":"Shizhen"},{"family":"Liu","given":"Xin"},{"family":"Tian","given":"Lele"},{"family":"Mo","given":"Yangzhi"},{"family":"Yi","given":"Xin"},{"family":"Liu","given":"Shiyang"},{"family":"Liu","given":"Jiaqi"},{"family":"Li","given":"Jun"},{"family":"Zhang","given":"Gan"}],"issued":{"date-parts":[["2023",1,1]]}}}],"schema":"https://github.com/citation-style-language/schema/raw/master/csl-citation.json"} </w:instrText>
            </w:r>
            <w:r w:rsidR="00CB579B" w:rsidRPr="001F518A">
              <w:rPr>
                <w:color w:val="auto"/>
                <w:u w:val="none"/>
              </w:rPr>
              <w:fldChar w:fldCharType="separate"/>
            </w:r>
            <w:r w:rsidR="00CB579B" w:rsidRPr="00BC6D41">
              <w:rPr>
                <w:color w:val="auto"/>
                <w:u w:val="none"/>
              </w:rPr>
              <w:t>(R. Zhang et al. 2023)</w:t>
            </w:r>
            <w:r w:rsidR="00CB579B" w:rsidRPr="001F518A">
              <w:rPr>
                <w:color w:val="auto"/>
                <w:u w:val="none"/>
              </w:rPr>
              <w:fldChar w:fldCharType="end"/>
            </w:r>
          </w:p>
        </w:tc>
        <w:tc>
          <w:tcPr>
            <w:tcW w:w="10265" w:type="dxa"/>
            <w:tcBorders>
              <w:top w:val="nil"/>
              <w:left w:val="nil"/>
              <w:bottom w:val="single" w:sz="4" w:space="0" w:color="auto"/>
              <w:right w:val="single" w:sz="4" w:space="0" w:color="auto"/>
            </w:tcBorders>
            <w:shd w:val="clear" w:color="auto" w:fill="auto"/>
            <w:hideMark/>
          </w:tcPr>
          <w:p w14:paraId="18DA7F51" w14:textId="77777777" w:rsidR="00CB579B" w:rsidRPr="00216DAD" w:rsidRDefault="00CB579B" w:rsidP="00CB579B">
            <w:pPr>
              <w:pStyle w:val="ITRCTableText"/>
            </w:pPr>
            <w:r w:rsidRPr="00216DAD">
              <w:t>Surface</w:t>
            </w:r>
            <w:r>
              <w:t>-</w:t>
            </w:r>
            <w:r w:rsidRPr="00216DAD">
              <w:t xml:space="preserve">water (n=19), groundwater (n=43), and stormwater (n=10) samples were collected along the </w:t>
            </w:r>
            <w:proofErr w:type="spellStart"/>
            <w:r w:rsidRPr="00216DAD">
              <w:t>Liuxi</w:t>
            </w:r>
            <w:proofErr w:type="spellEnd"/>
            <w:r w:rsidRPr="00216DAD">
              <w:t xml:space="preserve"> River and analyzed for p-phenylenediamines, including 6PPD and 6PPD</w:t>
            </w:r>
            <w:r>
              <w:noBreakHyphen/>
              <w:t>q</w:t>
            </w:r>
            <w:r w:rsidRPr="00216DAD">
              <w:t>. Suspended particles from stormwater samples were also analyzed. As expected, 6PPD was only detected in the particle phase.</w:t>
            </w:r>
          </w:p>
        </w:tc>
        <w:tc>
          <w:tcPr>
            <w:tcW w:w="4410" w:type="dxa"/>
            <w:tcBorders>
              <w:top w:val="nil"/>
              <w:left w:val="nil"/>
              <w:bottom w:val="single" w:sz="4" w:space="0" w:color="auto"/>
              <w:right w:val="single" w:sz="4" w:space="0" w:color="auto"/>
            </w:tcBorders>
            <w:shd w:val="clear" w:color="auto" w:fill="auto"/>
            <w:hideMark/>
          </w:tcPr>
          <w:p w14:paraId="115313FB" w14:textId="77777777" w:rsidR="00CB579B" w:rsidRDefault="00CB579B" w:rsidP="00CB579B">
            <w:pPr>
              <w:pStyle w:val="ITRCTableText"/>
            </w:pPr>
            <w:r w:rsidRPr="00216DAD">
              <w:t>The concentrations of 6PPD and 6PPD</w:t>
            </w:r>
            <w:r>
              <w:noBreakHyphen/>
              <w:t>q</w:t>
            </w:r>
            <w:r w:rsidRPr="00216DAD">
              <w:t xml:space="preserve"> were found to be [median (range), ng/L]:</w:t>
            </w:r>
          </w:p>
          <w:p w14:paraId="3B323796" w14:textId="77777777" w:rsidR="00CB579B" w:rsidRDefault="00CB579B" w:rsidP="00CB579B">
            <w:pPr>
              <w:pStyle w:val="ITRCTableText"/>
            </w:pPr>
            <w:r w:rsidRPr="00216DAD">
              <w:t>6PPD:</w:t>
            </w:r>
            <w:r w:rsidRPr="00216DAD">
              <w:br/>
              <w:t>Stormwater: ND</w:t>
            </w:r>
            <w:r w:rsidRPr="00216DAD">
              <w:br/>
              <w:t>Suspended particles: 0.20 (ND</w:t>
            </w:r>
            <w:r>
              <w:t>–</w:t>
            </w:r>
            <w:r w:rsidRPr="00216DAD">
              <w:t>0.74)</w:t>
            </w:r>
          </w:p>
          <w:p w14:paraId="108B4033" w14:textId="77777777" w:rsidR="00CB579B" w:rsidRPr="00216DAD" w:rsidRDefault="00CB579B" w:rsidP="00CB579B">
            <w:pPr>
              <w:pStyle w:val="ITRCTableText"/>
            </w:pPr>
            <w:r w:rsidRPr="00216DAD">
              <w:t>6PPD</w:t>
            </w:r>
            <w:r>
              <w:noBreakHyphen/>
              <w:t>q</w:t>
            </w:r>
            <w:r w:rsidRPr="00216DAD">
              <w:t>:</w:t>
            </w:r>
            <w:r w:rsidRPr="00216DAD">
              <w:br/>
              <w:t>Stormwater: 0.34 (0.18</w:t>
            </w:r>
            <w:r>
              <w:t>–</w:t>
            </w:r>
            <w:r w:rsidRPr="00216DAD">
              <w:t>1.42)</w:t>
            </w:r>
            <w:r w:rsidRPr="00216DAD">
              <w:br/>
              <w:t>Suspended particles: 0.01 (ND</w:t>
            </w:r>
            <w:r>
              <w:t>–</w:t>
            </w:r>
            <w:r w:rsidRPr="00216DAD">
              <w:t>0.07)</w:t>
            </w:r>
          </w:p>
        </w:tc>
        <w:tc>
          <w:tcPr>
            <w:tcW w:w="2970" w:type="dxa"/>
            <w:tcBorders>
              <w:top w:val="nil"/>
              <w:left w:val="nil"/>
              <w:bottom w:val="single" w:sz="4" w:space="0" w:color="auto"/>
              <w:right w:val="single" w:sz="4" w:space="0" w:color="auto"/>
            </w:tcBorders>
            <w:shd w:val="clear" w:color="auto" w:fill="auto"/>
            <w:hideMark/>
          </w:tcPr>
          <w:p w14:paraId="492A9BAD" w14:textId="77777777" w:rsidR="00CB579B" w:rsidRPr="00216DAD" w:rsidRDefault="00CB579B" w:rsidP="00CB579B">
            <w:pPr>
              <w:pStyle w:val="ITRCTableText"/>
            </w:pPr>
            <w:r w:rsidRPr="00216DAD">
              <w:t>UHPLC-MS/MS</w:t>
            </w:r>
          </w:p>
        </w:tc>
        <w:tc>
          <w:tcPr>
            <w:tcW w:w="2217" w:type="dxa"/>
            <w:tcBorders>
              <w:top w:val="nil"/>
              <w:left w:val="nil"/>
              <w:bottom w:val="single" w:sz="4" w:space="0" w:color="auto"/>
              <w:right w:val="single" w:sz="4" w:space="0" w:color="auto"/>
            </w:tcBorders>
            <w:shd w:val="clear" w:color="auto" w:fill="auto"/>
            <w:hideMark/>
          </w:tcPr>
          <w:p w14:paraId="02A309B4" w14:textId="77777777" w:rsidR="00CB579B" w:rsidRDefault="00CB579B" w:rsidP="00CB579B">
            <w:pPr>
              <w:pStyle w:val="ITRCTableText"/>
            </w:pPr>
            <w:r w:rsidRPr="00216DAD">
              <w:t>6PPD:</w:t>
            </w:r>
            <w:r w:rsidRPr="00216DAD">
              <w:br/>
              <w:t>MDL: 0.048</w:t>
            </w:r>
            <w:r>
              <w:t> ng</w:t>
            </w:r>
            <w:r w:rsidRPr="00216DAD">
              <w:t xml:space="preserve">/L </w:t>
            </w:r>
            <w:r w:rsidRPr="00216DAD">
              <w:br/>
              <w:t>MQL: 0.160</w:t>
            </w:r>
            <w:r>
              <w:t> ng</w:t>
            </w:r>
            <w:r w:rsidRPr="00216DAD">
              <w:t>/L</w:t>
            </w:r>
          </w:p>
          <w:p w14:paraId="43B7E74D" w14:textId="77777777" w:rsidR="00CB579B" w:rsidRPr="00216DAD" w:rsidRDefault="00CB579B" w:rsidP="00CB579B">
            <w:pPr>
              <w:pStyle w:val="ITRCTableText"/>
            </w:pPr>
            <w:r w:rsidRPr="00216DAD">
              <w:t>6PPD</w:t>
            </w:r>
            <w:r>
              <w:noBreakHyphen/>
              <w:t>q</w:t>
            </w:r>
            <w:r w:rsidRPr="00216DAD">
              <w:t xml:space="preserve">: </w:t>
            </w:r>
            <w:r w:rsidRPr="00216DAD">
              <w:br/>
              <w:t>MDL: 0.029</w:t>
            </w:r>
            <w:r>
              <w:t> ng</w:t>
            </w:r>
            <w:r w:rsidRPr="00216DAD">
              <w:t xml:space="preserve">/L </w:t>
            </w:r>
            <w:r w:rsidRPr="00216DAD">
              <w:br/>
              <w:t>MQL: 0.098</w:t>
            </w:r>
            <w:r>
              <w:t> ng</w:t>
            </w:r>
            <w:r w:rsidRPr="00216DAD">
              <w:t>/L</w:t>
            </w:r>
          </w:p>
        </w:tc>
      </w:tr>
      <w:tr w:rsidR="00CB579B" w:rsidRPr="00216DAD" w14:paraId="44EEC62A" w14:textId="77777777" w:rsidTr="00244992">
        <w:trPr>
          <w:cantSplit/>
        </w:trPr>
        <w:tc>
          <w:tcPr>
            <w:tcW w:w="1975" w:type="dxa"/>
            <w:tcBorders>
              <w:top w:val="nil"/>
              <w:left w:val="single" w:sz="4" w:space="0" w:color="auto"/>
              <w:bottom w:val="single" w:sz="4" w:space="0" w:color="auto"/>
              <w:right w:val="single" w:sz="4" w:space="0" w:color="auto"/>
            </w:tcBorders>
            <w:shd w:val="clear" w:color="auto" w:fill="auto"/>
            <w:hideMark/>
          </w:tcPr>
          <w:p w14:paraId="5CAC1E99" w14:textId="7A635FFE" w:rsidR="00CB579B" w:rsidRPr="00216DAD" w:rsidRDefault="00705D71" w:rsidP="00CB579B">
            <w:pPr>
              <w:pStyle w:val="Source"/>
            </w:pPr>
            <w:hyperlink r:id="rId17" w:history="1">
              <w:r w:rsidR="00CB579B" w:rsidRPr="00DB6624">
                <w:t>Seattle Area</w:t>
              </w:r>
            </w:hyperlink>
            <w:r w:rsidR="00CB579B">
              <w:br/>
            </w:r>
            <w:r w:rsidR="00CB579B" w:rsidRPr="001F518A">
              <w:rPr>
                <w:color w:val="auto"/>
                <w:u w:val="none"/>
              </w:rPr>
              <w:fldChar w:fldCharType="begin"/>
            </w:r>
            <w:r w:rsidR="00CB579B">
              <w:rPr>
                <w:color w:val="auto"/>
                <w:u w:val="none"/>
              </w:rPr>
              <w:instrText xml:space="preserve"> ADDIN ZOTERO_ITEM CSL_CITATION {"citationID":"K6wkCo10","properties":{"formattedCitation":"(Zhao et al. 2023)","plainCitation":"(Zhao et al. 2023)","noteIndex":0},"citationItems":[{"id":1771,"uris":["http://zotero.org/groups/4889498/items/HPRS3ZH5"],"itemData":{"id":1771,"type":"article-journal","abstract":"6PPD, a tire rubber antioxidant, poses substantial ecological risks because it can form a highly toxic quinone transformation product (TP), 6PPD-quinone (6PPDQ), during exposure to gas-phase ozone. Important data gaps exist regarding the structures, reaction mechanisms, and environmental occurrence of TPs from 6PPD ozonation. To address these data gaps, gas-phase ozonation of 6PPD was conducted over 24–168 h and ozonation TPs were characterized using high-resolution mass spectrometry. The probable structures were proposed for 23 TPs with 5 subsequently standard-verified. Consistent with prior findings, 6PPDQ (C18H22N2O2) was one of the major TPs in 6PPD ozonation (</w:instrText>
            </w:r>
            <w:r w:rsidR="00CB579B" w:rsidRPr="00835B21">
              <w:rPr>
                <w:rFonts w:ascii="Cambria Math" w:hAnsi="Cambria Math" w:cs="Cambria Math"/>
                <w:color w:val="auto"/>
                <w:u w:val="none"/>
              </w:rPr>
              <w:instrText>∼</w:instrText>
            </w:r>
            <w:r w:rsidR="00CB579B">
              <w:rPr>
                <w:color w:val="auto"/>
                <w:u w:val="none"/>
              </w:rPr>
              <w:instrText xml:space="preserve">1 to 19% yield). Notably, 6PPDQ was not observed during ozonation of 6QDI (N-(1,3-dimethylbutyl)-N′-phenyl-p-quinonediimine), indicating that 6PPDQ formation does not proceed through 6QDI or associated 6QDI TPs. Other major 6PPD TPs included multiple C18H22N2O and C18H22N2O2 isomers, with presumptive N-oxide, N,N′-dioxide, and orthoquinone structures. Standard-verified TPs were quantified in roadway-impacted environmental samples, with total concentrations of 130 ± 3.2 μg/g in methanol extracts of tire tread wear particles (TWPs), 34 ± 4 μg/g-TWP in aqueous TWP leachates, 2700 ± 1500 ng/L in roadway runoff, and 1900 ± 1200 ng/L in roadway-impacted creeks. These data demonstrate that 6PPD TPs are likely an important and ubiquitous class of contaminants in roadway-impacted environments.","container-title":"Environmental Science &amp; Technology","DOI":"10.1021/acs.est.2c08690","ISSN":"0013-936X","issue":"14","journalAbbreviation":"Environ. Sci. Technol.","note":"number: 14\npublisher: American Chemical Society","page":"5621-5632","source":"ACS Publications","title":"Transformation Products of Tire Rubber Antioxidant 6PPD in Heterogeneous Gas-Phase Ozonation: Identification and Environmental Occurrence","title-short":"Transformation Products of Tire Rubber Antioxidant 6PPD in Heterogeneous Gas-Phase Ozonation","volume":"57","author":[{"family":"Zhao","given":"Haoqi Nina"},{"family":"Hu","given":"Ximin"},{"family":"Tian","given":"Zhenyu"},{"family":"Gonzalez","given":"Melissa"},{"family":"Rideout","given":"Craig A."},{"family":"Peter","given":"Katherine T."},{"family":"Dodd","given":"Michael C."},{"family":"Kolodziej","given":"Edward P."}],"issued":{"date-parts":[["2023",4,11]]}}}],"schema":"https://github.com/citation-style-language/schema/raw/master/csl-citation.json"} </w:instrText>
            </w:r>
            <w:r w:rsidR="00CB579B" w:rsidRPr="001F518A">
              <w:rPr>
                <w:color w:val="auto"/>
                <w:u w:val="none"/>
              </w:rPr>
              <w:fldChar w:fldCharType="separate"/>
            </w:r>
            <w:r w:rsidR="00CB579B" w:rsidRPr="00835B21">
              <w:rPr>
                <w:color w:val="auto"/>
                <w:u w:val="none"/>
              </w:rPr>
              <w:t>(Zhao et al. 2023)</w:t>
            </w:r>
            <w:r w:rsidR="00CB579B" w:rsidRPr="001F518A">
              <w:rPr>
                <w:color w:val="auto"/>
                <w:u w:val="none"/>
              </w:rPr>
              <w:fldChar w:fldCharType="end"/>
            </w:r>
          </w:p>
        </w:tc>
        <w:tc>
          <w:tcPr>
            <w:tcW w:w="10265" w:type="dxa"/>
            <w:tcBorders>
              <w:top w:val="nil"/>
              <w:left w:val="nil"/>
              <w:bottom w:val="single" w:sz="4" w:space="0" w:color="auto"/>
              <w:right w:val="single" w:sz="4" w:space="0" w:color="auto"/>
            </w:tcBorders>
            <w:shd w:val="clear" w:color="auto" w:fill="auto"/>
            <w:hideMark/>
          </w:tcPr>
          <w:p w14:paraId="521EB0A5" w14:textId="77777777" w:rsidR="00CB579B" w:rsidRPr="00216DAD" w:rsidRDefault="00CB579B" w:rsidP="00CB579B">
            <w:pPr>
              <w:pStyle w:val="ITRCTableText"/>
            </w:pPr>
            <w:r>
              <w:t>Samples from r</w:t>
            </w:r>
            <w:r w:rsidRPr="00216DAD">
              <w:t>oadway runoff (n=4; grab samples) and roadway-impacted creek water (n=5; composite samples) were collected and analyzed for 6PPD and 6PPD</w:t>
            </w:r>
            <w:r>
              <w:noBreakHyphen/>
              <w:t>q</w:t>
            </w:r>
            <w:r w:rsidRPr="00216DAD">
              <w:t>. Both compounds were detected in 100% of the samples. 6PPD measurements were considered semiquantitative given the compound</w:t>
            </w:r>
            <w:r>
              <w:t>’</w:t>
            </w:r>
            <w:r w:rsidRPr="00216DAD">
              <w:t>s instability in water.</w:t>
            </w:r>
          </w:p>
        </w:tc>
        <w:tc>
          <w:tcPr>
            <w:tcW w:w="4410" w:type="dxa"/>
            <w:tcBorders>
              <w:top w:val="nil"/>
              <w:left w:val="nil"/>
              <w:bottom w:val="single" w:sz="4" w:space="0" w:color="auto"/>
              <w:right w:val="single" w:sz="4" w:space="0" w:color="auto"/>
            </w:tcBorders>
            <w:shd w:val="clear" w:color="auto" w:fill="auto"/>
            <w:hideMark/>
          </w:tcPr>
          <w:p w14:paraId="7E6B7FCE" w14:textId="77777777" w:rsidR="00CB579B" w:rsidRDefault="00CB579B" w:rsidP="00CB579B">
            <w:pPr>
              <w:pStyle w:val="ITRCTableText"/>
            </w:pPr>
            <w:r w:rsidRPr="00216DAD">
              <w:t>The concentrations of 6PPD and 6PPD</w:t>
            </w:r>
            <w:r>
              <w:noBreakHyphen/>
              <w:t>q</w:t>
            </w:r>
            <w:r w:rsidRPr="00216DAD">
              <w:t xml:space="preserve"> in stormwater were found to be [mean ± SD, ng/L]:</w:t>
            </w:r>
            <w:r w:rsidRPr="00216DAD">
              <w:br w:type="page"/>
            </w:r>
            <w:r w:rsidRPr="00216DAD">
              <w:br w:type="page"/>
            </w:r>
          </w:p>
          <w:p w14:paraId="7D13082E" w14:textId="77777777" w:rsidR="00CB579B" w:rsidRDefault="00CB579B" w:rsidP="00CB579B">
            <w:pPr>
              <w:pStyle w:val="ITRCTableText"/>
            </w:pPr>
            <w:r w:rsidRPr="00216DAD">
              <w:t>6PPD:</w:t>
            </w:r>
            <w:r>
              <w:br/>
            </w:r>
            <w:r w:rsidRPr="00216DAD">
              <w:br w:type="page"/>
              <w:t xml:space="preserve">Stormwater: 75 ± 40 </w:t>
            </w:r>
          </w:p>
          <w:p w14:paraId="5E2DC0C6" w14:textId="77777777" w:rsidR="00CB579B" w:rsidRPr="00216DAD" w:rsidRDefault="00CB579B" w:rsidP="00CB579B">
            <w:pPr>
              <w:pStyle w:val="ITRCTableText"/>
            </w:pPr>
            <w:r w:rsidRPr="00216DAD">
              <w:br w:type="page"/>
            </w:r>
            <w:r w:rsidRPr="00216DAD">
              <w:br w:type="page"/>
              <w:t>6PPD</w:t>
            </w:r>
            <w:r>
              <w:noBreakHyphen/>
              <w:t>q</w:t>
            </w:r>
            <w:r w:rsidRPr="00216DAD">
              <w:t>:</w:t>
            </w:r>
            <w:r w:rsidRPr="00216DAD">
              <w:br w:type="page"/>
            </w:r>
            <w:r>
              <w:br/>
            </w:r>
            <w:r w:rsidRPr="00216DAD">
              <w:t xml:space="preserve">Stormwater: 140 ± 60 </w:t>
            </w:r>
          </w:p>
        </w:tc>
        <w:tc>
          <w:tcPr>
            <w:tcW w:w="2970" w:type="dxa"/>
            <w:tcBorders>
              <w:top w:val="nil"/>
              <w:left w:val="nil"/>
              <w:bottom w:val="single" w:sz="4" w:space="0" w:color="auto"/>
              <w:right w:val="single" w:sz="4" w:space="0" w:color="auto"/>
            </w:tcBorders>
            <w:shd w:val="clear" w:color="auto" w:fill="auto"/>
            <w:hideMark/>
          </w:tcPr>
          <w:p w14:paraId="1C4953B5" w14:textId="77777777" w:rsidR="00CB579B" w:rsidRPr="00216DAD" w:rsidRDefault="00CB579B" w:rsidP="00CB579B">
            <w:pPr>
              <w:pStyle w:val="ITRCTableText"/>
            </w:pPr>
            <w:r w:rsidRPr="00216DAD">
              <w:t>LC-MS/MS</w:t>
            </w:r>
          </w:p>
        </w:tc>
        <w:tc>
          <w:tcPr>
            <w:tcW w:w="2217" w:type="dxa"/>
            <w:tcBorders>
              <w:top w:val="nil"/>
              <w:left w:val="nil"/>
              <w:bottom w:val="single" w:sz="4" w:space="0" w:color="auto"/>
              <w:right w:val="single" w:sz="4" w:space="0" w:color="auto"/>
            </w:tcBorders>
            <w:shd w:val="clear" w:color="auto" w:fill="auto"/>
            <w:hideMark/>
          </w:tcPr>
          <w:p w14:paraId="441D102F" w14:textId="77777777" w:rsidR="00CB579B" w:rsidRDefault="00CB579B" w:rsidP="00CB579B">
            <w:pPr>
              <w:pStyle w:val="ITRCTableText"/>
            </w:pPr>
            <w:r w:rsidRPr="00216DAD">
              <w:t>6PPD:</w:t>
            </w:r>
            <w:r>
              <w:br/>
            </w:r>
            <w:r w:rsidRPr="00216DAD">
              <w:t>LOD</w:t>
            </w:r>
            <w:r>
              <w:t>—</w:t>
            </w:r>
            <w:r w:rsidRPr="00216DAD">
              <w:t>Creek: 3.3</w:t>
            </w:r>
            <w:r>
              <w:t> ng</w:t>
            </w:r>
            <w:r w:rsidRPr="00216DAD">
              <w:t>/L</w:t>
            </w:r>
            <w:r>
              <w:br/>
            </w:r>
            <w:r w:rsidRPr="00216DAD">
              <w:br w:type="page"/>
              <w:t>LOQ</w:t>
            </w:r>
            <w:r>
              <w:t>—</w:t>
            </w:r>
            <w:r w:rsidRPr="00216DAD">
              <w:t>Creek: 4.9</w:t>
            </w:r>
            <w:r>
              <w:t> ng</w:t>
            </w:r>
            <w:r w:rsidRPr="00216DAD">
              <w:t>/L</w:t>
            </w:r>
            <w:r>
              <w:br/>
            </w:r>
            <w:r w:rsidRPr="00216DAD">
              <w:br w:type="page"/>
              <w:t>LOD</w:t>
            </w:r>
            <w:r>
              <w:t>—</w:t>
            </w:r>
            <w:r w:rsidRPr="00216DAD">
              <w:t>Runoff: 2.4</w:t>
            </w:r>
            <w:r>
              <w:t> ng</w:t>
            </w:r>
            <w:r w:rsidRPr="00216DAD">
              <w:t>/L</w:t>
            </w:r>
            <w:r>
              <w:br/>
            </w:r>
            <w:r w:rsidRPr="00216DAD">
              <w:br w:type="page"/>
              <w:t>LOQ</w:t>
            </w:r>
            <w:r>
              <w:t>—</w:t>
            </w:r>
            <w:r w:rsidRPr="00216DAD">
              <w:t>Runoff: 3.9</w:t>
            </w:r>
            <w:r>
              <w:t> ng</w:t>
            </w:r>
            <w:r w:rsidRPr="00216DAD">
              <w:t>/L</w:t>
            </w:r>
          </w:p>
          <w:p w14:paraId="2A02B537" w14:textId="77777777" w:rsidR="00CB579B" w:rsidRPr="00216DAD" w:rsidRDefault="00CB579B" w:rsidP="00CB579B">
            <w:pPr>
              <w:pStyle w:val="ITRCTableText"/>
            </w:pPr>
            <w:r w:rsidRPr="00216DAD">
              <w:br w:type="page"/>
            </w:r>
            <w:r w:rsidRPr="00216DAD">
              <w:br w:type="page"/>
              <w:t>6PPD</w:t>
            </w:r>
            <w:r>
              <w:noBreakHyphen/>
              <w:t>q</w:t>
            </w:r>
            <w:r w:rsidRPr="00216DAD">
              <w:t>:</w:t>
            </w:r>
            <w:r w:rsidRPr="00216DAD">
              <w:br w:type="page"/>
            </w:r>
            <w:r>
              <w:br/>
            </w:r>
            <w:r w:rsidRPr="00216DAD">
              <w:t>LOD</w:t>
            </w:r>
            <w:r>
              <w:t>—</w:t>
            </w:r>
            <w:r w:rsidRPr="00216DAD">
              <w:t>Creek: 1.2</w:t>
            </w:r>
            <w:r>
              <w:t> ng</w:t>
            </w:r>
            <w:r w:rsidRPr="00216DAD">
              <w:t>/L</w:t>
            </w:r>
            <w:r w:rsidRPr="00216DAD">
              <w:br w:type="page"/>
            </w:r>
            <w:r>
              <w:br/>
            </w:r>
            <w:r w:rsidRPr="00216DAD">
              <w:t>LOQ</w:t>
            </w:r>
            <w:r>
              <w:t>—</w:t>
            </w:r>
            <w:r w:rsidRPr="00216DAD">
              <w:t>Creek: 3.1</w:t>
            </w:r>
            <w:r>
              <w:t> ng</w:t>
            </w:r>
            <w:r w:rsidRPr="00216DAD">
              <w:t>/L</w:t>
            </w:r>
            <w:r w:rsidRPr="00216DAD">
              <w:br w:type="page"/>
            </w:r>
            <w:r>
              <w:br/>
            </w:r>
            <w:r w:rsidRPr="00216DAD">
              <w:t>LOD</w:t>
            </w:r>
            <w:r>
              <w:t>—</w:t>
            </w:r>
            <w:r w:rsidRPr="00216DAD">
              <w:t>Runoff: 2.1</w:t>
            </w:r>
            <w:r>
              <w:t> ng</w:t>
            </w:r>
            <w:r w:rsidRPr="00216DAD">
              <w:t>/L</w:t>
            </w:r>
            <w:r w:rsidRPr="00216DAD">
              <w:br w:type="page"/>
            </w:r>
            <w:r>
              <w:br/>
            </w:r>
            <w:r w:rsidRPr="00216DAD">
              <w:t>LOQ</w:t>
            </w:r>
            <w:r>
              <w:t>—</w:t>
            </w:r>
            <w:r w:rsidRPr="00216DAD">
              <w:t>Runoff: 5.7</w:t>
            </w:r>
            <w:r>
              <w:t> ng</w:t>
            </w:r>
            <w:r w:rsidRPr="00216DAD">
              <w:t>/L</w:t>
            </w:r>
          </w:p>
        </w:tc>
      </w:tr>
    </w:tbl>
    <w:p w14:paraId="0C35CFD8" w14:textId="698BC193" w:rsidR="00B13334" w:rsidRDefault="00513096" w:rsidP="00403DB8">
      <w:pPr>
        <w:pStyle w:val="ITRCTableNote"/>
      </w:pPr>
      <w:r w:rsidRPr="004A4694">
        <w:t>Notes:</w:t>
      </w:r>
      <w:r w:rsidRPr="00F02E6F">
        <w:t xml:space="preserve"> µg/L=micrograms per liter, CP-MIMS</w:t>
      </w:r>
      <w:r>
        <w:t>=</w:t>
      </w:r>
      <w:r w:rsidR="00B71295" w:rsidRPr="00B71295">
        <w:t>condensed phase membrane introduction mass spectrometry</w:t>
      </w:r>
      <w:r w:rsidRPr="00F02E6F">
        <w:t>,</w:t>
      </w:r>
      <w:r w:rsidRPr="004A4694">
        <w:t xml:space="preserve"> DWTP=drinking water treatment plant, </w:t>
      </w:r>
      <w:r w:rsidRPr="00F02E6F">
        <w:t>IQL=</w:t>
      </w:r>
      <w:bookmarkStart w:id="1" w:name="_Hlk169708899"/>
      <w:r w:rsidRPr="00F02E6F">
        <w:t>instrument quantification limit</w:t>
      </w:r>
      <w:bookmarkEnd w:id="1"/>
      <w:r w:rsidRPr="00F02E6F">
        <w:t>, LC-MS=liquid chromatography / mass spectrometry, LC-MS/MS</w:t>
      </w:r>
      <w:r>
        <w:t>=</w:t>
      </w:r>
      <w:r w:rsidRPr="00F02E6F">
        <w:t>liquid chromatography / tandem mass spectrometry, LOD=limit of detection, LOQ=limit of quantitation, MDL=method detection limit,</w:t>
      </w:r>
      <w:r w:rsidRPr="004A4694">
        <w:t xml:space="preserve"> MQL</w:t>
      </w:r>
      <w:r>
        <w:t>=</w:t>
      </w:r>
      <w:r w:rsidRPr="003709BF">
        <w:t>me</w:t>
      </w:r>
      <w:r>
        <w:t>thod quantification limit</w:t>
      </w:r>
      <w:r w:rsidRPr="004A4694">
        <w:t>, ND=</w:t>
      </w:r>
      <w:proofErr w:type="spellStart"/>
      <w:r w:rsidRPr="004A4694">
        <w:t>nondetect</w:t>
      </w:r>
      <w:proofErr w:type="spellEnd"/>
      <w:r w:rsidRPr="004A4694">
        <w:t xml:space="preserve">, </w:t>
      </w:r>
      <w:r w:rsidRPr="00F02E6F">
        <w:t>ng/L-nanograms per liter,</w:t>
      </w:r>
      <w:r w:rsidRPr="004A4694">
        <w:t xml:space="preserve"> </w:t>
      </w:r>
      <w:r w:rsidR="00E70571">
        <w:t>PDMS=</w:t>
      </w:r>
      <w:r w:rsidR="00E70571" w:rsidRPr="00BA5DB0">
        <w:t>polydimethylsiloxane</w:t>
      </w:r>
      <w:r w:rsidR="00E70571">
        <w:t xml:space="preserve">, </w:t>
      </w:r>
      <w:r w:rsidRPr="004A4694">
        <w:t>PPD=</w:t>
      </w:r>
      <w:r w:rsidRPr="00F02E6F">
        <w:t>para-phenylenediamines, PPD-q=</w:t>
      </w:r>
      <w:bookmarkStart w:id="2" w:name="_Hlk169712669"/>
      <w:r w:rsidRPr="00F02E6F">
        <w:t>para-phenylenediamines</w:t>
      </w:r>
      <w:bookmarkEnd w:id="2"/>
      <w:r w:rsidRPr="00F02E6F">
        <w:t>-quinone, SPE=solid-phase extraction, UHPLC-MS=ultra-high</w:t>
      </w:r>
      <w:r w:rsidRPr="003B0252">
        <w:t>–</w:t>
      </w:r>
      <w:r w:rsidRPr="00F02E6F">
        <w:t>performance liquid chromatography</w:t>
      </w:r>
      <w:r w:rsidRPr="003B0252">
        <w:t>–</w:t>
      </w:r>
      <w:r w:rsidRPr="00F02E6F">
        <w:t xml:space="preserve">mass spectrometry, </w:t>
      </w:r>
      <w:r w:rsidRPr="004A4694">
        <w:t>UHPLC-MS/MS=ultra-high</w:t>
      </w:r>
      <w:r w:rsidRPr="003B0252">
        <w:t>–</w:t>
      </w:r>
      <w:r w:rsidRPr="004A4694">
        <w:t>performance liquid chromatography</w:t>
      </w:r>
      <w:r w:rsidRPr="003B0252">
        <w:t xml:space="preserve">–tandem </w:t>
      </w:r>
      <w:r w:rsidRPr="004A4694">
        <w:t>mass spectrometry, WWTP=wastewater treatment plant</w:t>
      </w:r>
    </w:p>
    <w:p w14:paraId="385B4294" w14:textId="77777777" w:rsidR="00DF7E49" w:rsidRDefault="00DF7E49">
      <w:pPr>
        <w:spacing w:after="160" w:line="259" w:lineRule="auto"/>
        <w:rPr>
          <w:b/>
          <w:bCs/>
          <w:szCs w:val="24"/>
        </w:rPr>
      </w:pPr>
      <w:r>
        <w:rPr>
          <w:b/>
          <w:bCs/>
          <w:szCs w:val="24"/>
        </w:rPr>
        <w:br w:type="page"/>
      </w:r>
    </w:p>
    <w:p w14:paraId="546C409E" w14:textId="2F0A473A" w:rsidR="00DF7E49" w:rsidRPr="001111CC" w:rsidRDefault="00DF7E49" w:rsidP="00DF7E49">
      <w:pPr>
        <w:pStyle w:val="ITRCTableNote"/>
        <w:rPr>
          <w:b/>
          <w:bCs/>
          <w:sz w:val="24"/>
          <w:szCs w:val="24"/>
        </w:rPr>
      </w:pPr>
      <w:r w:rsidRPr="001111CC">
        <w:rPr>
          <w:b/>
          <w:bCs/>
          <w:sz w:val="24"/>
          <w:szCs w:val="24"/>
        </w:rPr>
        <w:lastRenderedPageBreak/>
        <w:t>References</w:t>
      </w:r>
    </w:p>
    <w:p w14:paraId="11FA49C6" w14:textId="77777777" w:rsidR="00DF7E49" w:rsidRPr="00DF7E49" w:rsidRDefault="00DF7E49" w:rsidP="00DF7E49">
      <w:pPr>
        <w:pStyle w:val="Bibliography"/>
        <w:spacing w:after="240"/>
        <w:rPr>
          <w:szCs w:val="24"/>
        </w:rPr>
      </w:pPr>
      <w:r>
        <w:fldChar w:fldCharType="begin"/>
      </w:r>
      <w:r>
        <w:instrText xml:space="preserve"> ADDIN ZOTERO_BIBL {"uncited":[],"omitted":[],"custom":[]} CSL_BIBLIOGRAPHY </w:instrText>
      </w:r>
      <w:r>
        <w:fldChar w:fldCharType="separate"/>
      </w:r>
      <w:r w:rsidRPr="00DF7E49">
        <w:rPr>
          <w:szCs w:val="24"/>
        </w:rPr>
        <w:t xml:space="preserve">Cao, Guodong, Wei Wang, Jing Zhang, Pengfei Wu, Xingchen Zhao, Zhu Yang, Di Hu, and Zongwei Cai. 2022. “New Evidence of Rubber–Derived Quinones in Water, Air, and Soil.” </w:t>
      </w:r>
      <w:r w:rsidRPr="00DF7E49">
        <w:rPr>
          <w:i/>
          <w:iCs/>
          <w:szCs w:val="24"/>
        </w:rPr>
        <w:t>Environmental Science &amp; Technology</w:t>
      </w:r>
      <w:r w:rsidRPr="00DF7E49">
        <w:rPr>
          <w:szCs w:val="24"/>
        </w:rPr>
        <w:t xml:space="preserve"> 56 (7): 4142–50. https://doi.org/10.1021/acs.est.1c07376.</w:t>
      </w:r>
    </w:p>
    <w:p w14:paraId="49ECFA10" w14:textId="77777777" w:rsidR="00DF7E49" w:rsidRPr="00DF7E49" w:rsidRDefault="00DF7E49" w:rsidP="00DF7E49">
      <w:pPr>
        <w:pStyle w:val="Bibliography"/>
        <w:spacing w:after="240"/>
        <w:rPr>
          <w:szCs w:val="24"/>
        </w:rPr>
      </w:pPr>
      <w:r w:rsidRPr="00DF7E49">
        <w:rPr>
          <w:szCs w:val="24"/>
        </w:rPr>
        <w:t xml:space="preserve">Challis, J. K., H. Popick, S. Prajapati, P. Harder, J. P. Giesy, K. McPhedran, and M. Brinkmann. 2021. “Occurrences of Tire Rubber-Derived Contaminants in Cold-Climate Urban Runoff.” </w:t>
      </w:r>
      <w:r w:rsidRPr="00DF7E49">
        <w:rPr>
          <w:i/>
          <w:iCs/>
          <w:szCs w:val="24"/>
        </w:rPr>
        <w:t>Environmental Science &amp; Technology Letters</w:t>
      </w:r>
      <w:r w:rsidRPr="00DF7E49">
        <w:rPr>
          <w:szCs w:val="24"/>
        </w:rPr>
        <w:t xml:space="preserve"> 8 (11): 961–67. https://doi.org/10.1021/acs.estlett.1c00682.</w:t>
      </w:r>
    </w:p>
    <w:p w14:paraId="23420473" w14:textId="77777777" w:rsidR="00DF7E49" w:rsidRPr="00DF7E49" w:rsidRDefault="00DF7E49" w:rsidP="00DF7E49">
      <w:pPr>
        <w:pStyle w:val="Bibliography"/>
        <w:spacing w:after="240"/>
        <w:rPr>
          <w:szCs w:val="24"/>
        </w:rPr>
      </w:pPr>
      <w:r w:rsidRPr="00DF7E49">
        <w:rPr>
          <w:szCs w:val="24"/>
        </w:rPr>
        <w:t xml:space="preserve">Kryuchkov, Fedor, Anders Foldvik, Roar Sandodden, and Silvio Uhlig. 2023. “Presence of 6PPD-Quinone in Runoff Water Samples from Norway Using a New LC–MS/MS Method.” </w:t>
      </w:r>
      <w:r w:rsidRPr="00DF7E49">
        <w:rPr>
          <w:i/>
          <w:iCs/>
          <w:szCs w:val="24"/>
        </w:rPr>
        <w:t>Frontiers in Environmental Chemistry</w:t>
      </w:r>
      <w:r w:rsidRPr="00DF7E49">
        <w:rPr>
          <w:szCs w:val="24"/>
        </w:rPr>
        <w:t xml:space="preserve"> 4. https://www.frontiersin.org/articles/10.3389/fenvc.2023.1194664.</w:t>
      </w:r>
    </w:p>
    <w:p w14:paraId="36B16427" w14:textId="77777777" w:rsidR="00DF7E49" w:rsidRPr="00DF7E49" w:rsidRDefault="00DF7E49" w:rsidP="00DF7E49">
      <w:pPr>
        <w:pStyle w:val="Bibliography"/>
        <w:spacing w:after="240"/>
        <w:rPr>
          <w:szCs w:val="24"/>
        </w:rPr>
      </w:pPr>
      <w:r w:rsidRPr="00DF7E49">
        <w:rPr>
          <w:szCs w:val="24"/>
        </w:rPr>
        <w:t xml:space="preserve">Monaghan, Joseph, Angelina Jaeger, Alon R. Agua, Ryan S. Stanton, Michael Pirrung, Chris G. Gill, and Erik T. Krogh. 2021. “A Direct Mass Spectrometry Method for the Rapid Analysis of Ubiquitous Tire-Derived Toxin N-(1,3-Dimethylbutyl)-N′-Phenyl-p-Phenylenediamine Quinone (6-PPDQ).” </w:t>
      </w:r>
      <w:r w:rsidRPr="00DF7E49">
        <w:rPr>
          <w:i/>
          <w:iCs/>
          <w:szCs w:val="24"/>
        </w:rPr>
        <w:t>Environmental Science &amp; Technology Letters</w:t>
      </w:r>
      <w:r w:rsidRPr="00DF7E49">
        <w:rPr>
          <w:szCs w:val="24"/>
        </w:rPr>
        <w:t xml:space="preserve"> 8 (12): 1051–56. https://doi.org/10.1021/acs.estlett.1c00794.</w:t>
      </w:r>
    </w:p>
    <w:p w14:paraId="4E5C04BC" w14:textId="77777777" w:rsidR="00DF7E49" w:rsidRPr="00DF7E49" w:rsidRDefault="00DF7E49" w:rsidP="00DF7E49">
      <w:pPr>
        <w:pStyle w:val="Bibliography"/>
        <w:spacing w:after="240"/>
        <w:rPr>
          <w:szCs w:val="24"/>
        </w:rPr>
      </w:pPr>
      <w:r w:rsidRPr="00DF7E49">
        <w:rPr>
          <w:szCs w:val="24"/>
        </w:rPr>
        <w:t xml:space="preserve">Nedrich, Sara. 2022. </w:t>
      </w:r>
      <w:r w:rsidRPr="00DF7E49">
        <w:rPr>
          <w:i/>
          <w:iCs/>
          <w:szCs w:val="24"/>
        </w:rPr>
        <w:t>Preliminary Investigation of the Occurrence of 6PPD-Quinone in Michigan’s Surface Water</w:t>
      </w:r>
      <w:r w:rsidRPr="00DF7E49">
        <w:rPr>
          <w:szCs w:val="24"/>
        </w:rPr>
        <w:t>. https://doi.org/10.13140/RG.2.2.34478.59204.</w:t>
      </w:r>
    </w:p>
    <w:p w14:paraId="3B2E6E99" w14:textId="77777777" w:rsidR="00DF7E49" w:rsidRPr="00DF7E49" w:rsidRDefault="00DF7E49" w:rsidP="00DF7E49">
      <w:pPr>
        <w:pStyle w:val="Bibliography"/>
        <w:spacing w:after="240"/>
        <w:rPr>
          <w:szCs w:val="24"/>
        </w:rPr>
      </w:pPr>
      <w:r w:rsidRPr="00DF7E49">
        <w:rPr>
          <w:szCs w:val="24"/>
        </w:rPr>
        <w:t xml:space="preserve">Tian, Zhenyu, Melissa Gonzalez, Craig A. Rideout, Haoqi Nina Zhao, Ximin Hu, Jill Wetzel, Emma Mudrock, C. Andrew James, Jenifer K. McIntyre, and Edward P. Kolodziej. 2022. “6PPD-Quinone: Revised Toxicity Assessment and Quantification with a Commercial Standard.” </w:t>
      </w:r>
      <w:r w:rsidRPr="00DF7E49">
        <w:rPr>
          <w:i/>
          <w:iCs/>
          <w:szCs w:val="24"/>
        </w:rPr>
        <w:t>Environmental Science &amp; Technology Letters</w:t>
      </w:r>
      <w:r w:rsidRPr="00DF7E49">
        <w:rPr>
          <w:szCs w:val="24"/>
        </w:rPr>
        <w:t>, January, acs.estlett.1c00910. https://doi.org/10.1021/acs.estlett.1c00910.</w:t>
      </w:r>
    </w:p>
    <w:p w14:paraId="7F55B64D" w14:textId="77777777" w:rsidR="00DF7E49" w:rsidRPr="00DF7E49" w:rsidRDefault="00DF7E49" w:rsidP="00DF7E49">
      <w:pPr>
        <w:pStyle w:val="Bibliography"/>
        <w:spacing w:after="240"/>
        <w:rPr>
          <w:szCs w:val="24"/>
        </w:rPr>
      </w:pPr>
      <w:r w:rsidRPr="00DF7E49">
        <w:rPr>
          <w:szCs w:val="24"/>
        </w:rPr>
        <w:t xml:space="preserve">Zhang, Hai-Yan, Zheng Huang, Yue-Hong Liu, Li-Xin Hu, Liang-Ying He, You-Sheng Liu, Jian-Liang Zhao, and Guang-Guo Ying. 2023. “Occurrence and Risks of 23 Tire Additives and Their Transformation Products in an Urban Water System.” </w:t>
      </w:r>
      <w:r w:rsidRPr="00DF7E49">
        <w:rPr>
          <w:i/>
          <w:iCs/>
          <w:szCs w:val="24"/>
        </w:rPr>
        <w:t>Environment International</w:t>
      </w:r>
      <w:r w:rsidRPr="00DF7E49">
        <w:rPr>
          <w:szCs w:val="24"/>
        </w:rPr>
        <w:t xml:space="preserve"> 171 (January):107715. https://doi.org/10.1016/j.envint.2022.107715.</w:t>
      </w:r>
    </w:p>
    <w:p w14:paraId="163F9632" w14:textId="77777777" w:rsidR="00DF7E49" w:rsidRPr="00DF7E49" w:rsidRDefault="00DF7E49" w:rsidP="00DF7E49">
      <w:pPr>
        <w:pStyle w:val="Bibliography"/>
        <w:spacing w:after="240"/>
        <w:rPr>
          <w:szCs w:val="24"/>
        </w:rPr>
      </w:pPr>
      <w:r w:rsidRPr="00DF7E49">
        <w:rPr>
          <w:szCs w:val="24"/>
        </w:rPr>
        <w:t xml:space="preserve">Zhang, Ruiling, Shizhen Zhao, Xin Liu, Lele Tian, Yangzhi Mo, Xin Yi, Shiyang Liu, Jiaqi Liu, Jun Li, and Gan Zhang. 2023. “Aquatic Environmental Fates and Risks of Benzotriazoles, Benzothiazoles, and p-Phenylenediamines in a Catchment Providing Water to a Megacity of China.” </w:t>
      </w:r>
      <w:r w:rsidRPr="00DF7E49">
        <w:rPr>
          <w:i/>
          <w:iCs/>
          <w:szCs w:val="24"/>
        </w:rPr>
        <w:t>Environmental Research</w:t>
      </w:r>
      <w:r w:rsidRPr="00DF7E49">
        <w:rPr>
          <w:szCs w:val="24"/>
        </w:rPr>
        <w:t xml:space="preserve"> 216 (January):114721. https://doi.org/10.1016/j.envres.2022.114721.</w:t>
      </w:r>
    </w:p>
    <w:p w14:paraId="2071B723" w14:textId="77777777" w:rsidR="00DF7E49" w:rsidRPr="00DF7E49" w:rsidRDefault="00DF7E49" w:rsidP="00DF7E49">
      <w:pPr>
        <w:pStyle w:val="Bibliography"/>
        <w:spacing w:after="240"/>
        <w:rPr>
          <w:szCs w:val="24"/>
        </w:rPr>
      </w:pPr>
      <w:r w:rsidRPr="00DF7E49">
        <w:rPr>
          <w:szCs w:val="24"/>
        </w:rPr>
        <w:t xml:space="preserve">Zhao, Haoqi Nina, Ximin Hu, Zhenyu Tian, Melissa Gonzalez, Craig A. Rideout, Katherine T. Peter, Michael C. Dodd, and Edward P. Kolodziej. 2023. “Transformation Products of Tire Rubber Antioxidant 6PPD in Heterogeneous Gas-Phase Ozonation: Identification and Environmental Occurrence.” </w:t>
      </w:r>
      <w:r w:rsidRPr="00DF7E49">
        <w:rPr>
          <w:i/>
          <w:iCs/>
          <w:szCs w:val="24"/>
        </w:rPr>
        <w:t>Environmental Science &amp; Technology</w:t>
      </w:r>
      <w:r w:rsidRPr="00DF7E49">
        <w:rPr>
          <w:szCs w:val="24"/>
        </w:rPr>
        <w:t xml:space="preserve"> 57 (14): 5621–32. https://doi.org/10.1021/acs.est.2c08690.</w:t>
      </w:r>
    </w:p>
    <w:p w14:paraId="1AC360FB" w14:textId="07991E15" w:rsidR="00DF7E49" w:rsidRPr="00513096" w:rsidRDefault="00DF7E49" w:rsidP="00DF7E49">
      <w:pPr>
        <w:pStyle w:val="ITRCTableNote"/>
      </w:pPr>
      <w:r>
        <w:fldChar w:fldCharType="end"/>
      </w:r>
    </w:p>
    <w:sectPr w:rsidR="00DF7E49" w:rsidRPr="00513096" w:rsidSect="00A51CC8">
      <w:headerReference w:type="default" r:id="rId18"/>
      <w:footerReference w:type="default" r:id="rId19"/>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D38FB" w14:textId="77777777" w:rsidR="00185769" w:rsidRDefault="00185769" w:rsidP="00A51CC8">
      <w:pPr>
        <w:spacing w:after="0"/>
      </w:pPr>
      <w:r>
        <w:separator/>
      </w:r>
    </w:p>
  </w:endnote>
  <w:endnote w:type="continuationSeparator" w:id="0">
    <w:p w14:paraId="16E2F62E" w14:textId="77777777" w:rsidR="00185769" w:rsidRDefault="00185769" w:rsidP="00A51C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0479" w14:textId="62004444" w:rsidR="00A51CC8" w:rsidRPr="00906D85" w:rsidRDefault="00906D85" w:rsidP="00906D85">
    <w:pPr>
      <w:jc w:val="center"/>
    </w:pPr>
    <w:r>
      <w:rPr>
        <w:rStyle w:val="PageNumber"/>
        <w:rFonts w:eastAsiaTheme="majorEastAsia"/>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DOCPROPERTY  Pages  \* MERGEFORMAT </w:instrText>
    </w:r>
    <w:r>
      <w:rPr>
        <w:rStyle w:val="PageNumber"/>
        <w:rFonts w:eastAsiaTheme="majorEastAsia"/>
      </w:rPr>
      <w:fldChar w:fldCharType="separate"/>
    </w:r>
    <w:r w:rsidR="00705D71">
      <w:rPr>
        <w:rStyle w:val="PageNumber"/>
        <w:rFonts w:eastAsiaTheme="majorEastAsia"/>
      </w:rPr>
      <w:t>3</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1A6FF" w14:textId="77777777" w:rsidR="00185769" w:rsidRDefault="00185769" w:rsidP="00A51CC8">
      <w:pPr>
        <w:spacing w:after="0"/>
      </w:pPr>
      <w:r>
        <w:separator/>
      </w:r>
    </w:p>
  </w:footnote>
  <w:footnote w:type="continuationSeparator" w:id="0">
    <w:p w14:paraId="2B10C5A1" w14:textId="77777777" w:rsidR="00185769" w:rsidRDefault="00185769" w:rsidP="00A51C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67C8" w14:textId="2D861491" w:rsidR="008310CF" w:rsidRDefault="008310CF" w:rsidP="008310CF">
    <w:pPr>
      <w:pStyle w:val="Header"/>
      <w:tabs>
        <w:tab w:val="clear" w:pos="9360"/>
        <w:tab w:val="right" w:pos="21600"/>
      </w:tabs>
    </w:pPr>
    <w:r>
      <w:t xml:space="preserve">ITRC Tire Anti-Degradants (6PPD) Team </w:t>
    </w:r>
    <w:r>
      <w:tab/>
    </w:r>
    <w:r>
      <w:tab/>
      <w:t>September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C8"/>
    <w:rsid w:val="000C044F"/>
    <w:rsid w:val="000F32FB"/>
    <w:rsid w:val="00185769"/>
    <w:rsid w:val="0020120B"/>
    <w:rsid w:val="00244992"/>
    <w:rsid w:val="00256E7F"/>
    <w:rsid w:val="002C369F"/>
    <w:rsid w:val="002C3F44"/>
    <w:rsid w:val="00335974"/>
    <w:rsid w:val="00376824"/>
    <w:rsid w:val="00387DD8"/>
    <w:rsid w:val="00403DB8"/>
    <w:rsid w:val="004A4A63"/>
    <w:rsid w:val="004E16A4"/>
    <w:rsid w:val="00513096"/>
    <w:rsid w:val="00516F66"/>
    <w:rsid w:val="00613235"/>
    <w:rsid w:val="00656E12"/>
    <w:rsid w:val="006D347E"/>
    <w:rsid w:val="006F25C9"/>
    <w:rsid w:val="006F7DF7"/>
    <w:rsid w:val="00705D71"/>
    <w:rsid w:val="00706A74"/>
    <w:rsid w:val="00746B0D"/>
    <w:rsid w:val="00790388"/>
    <w:rsid w:val="007C4191"/>
    <w:rsid w:val="008310CF"/>
    <w:rsid w:val="00906D85"/>
    <w:rsid w:val="009259E1"/>
    <w:rsid w:val="00970129"/>
    <w:rsid w:val="009C5459"/>
    <w:rsid w:val="00A51CC8"/>
    <w:rsid w:val="00B13334"/>
    <w:rsid w:val="00B44846"/>
    <w:rsid w:val="00B71295"/>
    <w:rsid w:val="00BB3BA2"/>
    <w:rsid w:val="00BE33E0"/>
    <w:rsid w:val="00C57C21"/>
    <w:rsid w:val="00C724AE"/>
    <w:rsid w:val="00C95BE1"/>
    <w:rsid w:val="00CB579B"/>
    <w:rsid w:val="00CD630A"/>
    <w:rsid w:val="00D41B4F"/>
    <w:rsid w:val="00D665C5"/>
    <w:rsid w:val="00DB1B23"/>
    <w:rsid w:val="00DF7E49"/>
    <w:rsid w:val="00E05A64"/>
    <w:rsid w:val="00E1216C"/>
    <w:rsid w:val="00E70571"/>
    <w:rsid w:val="00F10ADA"/>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E474"/>
  <w15:chartTrackingRefBased/>
  <w15:docId w15:val="{1C90A276-BCFF-46BD-B501-EB4A542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RC Body Text"/>
    <w:qFormat/>
    <w:rsid w:val="00A51CC8"/>
    <w:pPr>
      <w:spacing w:after="240" w:line="240" w:lineRule="auto"/>
    </w:pPr>
    <w:rPr>
      <w:rFonts w:ascii="Times New Roman" w:eastAsia="Times New Roman" w:hAnsi="Times New Roman"/>
      <w:sz w:val="24"/>
    </w:rPr>
  </w:style>
  <w:style w:type="paragraph" w:styleId="Heading1">
    <w:name w:val="heading 1"/>
    <w:basedOn w:val="Normal"/>
    <w:next w:val="Normal"/>
    <w:link w:val="Heading1Char"/>
    <w:uiPriority w:val="9"/>
    <w:qFormat/>
    <w:rsid w:val="00A51CC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CC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CC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CC8"/>
    <w:pPr>
      <w:keepNext/>
      <w:keepLines/>
      <w:spacing w:before="80" w:after="40" w:line="259" w:lineRule="auto"/>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A51CC8"/>
    <w:pPr>
      <w:keepNext/>
      <w:keepLines/>
      <w:spacing w:before="80" w:after="40" w:line="259" w:lineRule="auto"/>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A51CC8"/>
    <w:pPr>
      <w:keepNext/>
      <w:keepLines/>
      <w:spacing w:before="40" w:after="0" w:line="259" w:lineRule="auto"/>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A51CC8"/>
    <w:pPr>
      <w:keepNext/>
      <w:keepLines/>
      <w:spacing w:before="40" w:after="0" w:line="259" w:lineRule="auto"/>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A51CC8"/>
    <w:pPr>
      <w:keepNext/>
      <w:keepLines/>
      <w:spacing w:after="0" w:line="259" w:lineRule="auto"/>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A51CC8"/>
    <w:pPr>
      <w:keepNext/>
      <w:keepLines/>
      <w:spacing w:after="0" w:line="259" w:lineRule="auto"/>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C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C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1C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1C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1C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1C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1C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1C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CC8"/>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C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1CC8"/>
    <w:pPr>
      <w:spacing w:before="160" w:after="160" w:line="259" w:lineRule="auto"/>
      <w:jc w:val="center"/>
    </w:pPr>
    <w:rPr>
      <w:rFonts w:ascii="Tahoma" w:eastAsiaTheme="minorHAnsi" w:hAnsi="Tahoma"/>
      <w:i/>
      <w:iCs/>
      <w:color w:val="404040" w:themeColor="text1" w:themeTint="BF"/>
      <w:sz w:val="22"/>
    </w:rPr>
  </w:style>
  <w:style w:type="character" w:customStyle="1" w:styleId="QuoteChar">
    <w:name w:val="Quote Char"/>
    <w:basedOn w:val="DefaultParagraphFont"/>
    <w:link w:val="Quote"/>
    <w:uiPriority w:val="29"/>
    <w:rsid w:val="00A51CC8"/>
    <w:rPr>
      <w:i/>
      <w:iCs/>
      <w:color w:val="404040" w:themeColor="text1" w:themeTint="BF"/>
    </w:rPr>
  </w:style>
  <w:style w:type="paragraph" w:styleId="ListParagraph">
    <w:name w:val="List Paragraph"/>
    <w:basedOn w:val="Normal"/>
    <w:uiPriority w:val="34"/>
    <w:qFormat/>
    <w:rsid w:val="00A51CC8"/>
    <w:pPr>
      <w:spacing w:after="160" w:line="259" w:lineRule="auto"/>
      <w:ind w:left="720"/>
      <w:contextualSpacing/>
    </w:pPr>
    <w:rPr>
      <w:rFonts w:ascii="Tahoma" w:eastAsiaTheme="minorHAnsi" w:hAnsi="Tahoma"/>
      <w:sz w:val="22"/>
    </w:rPr>
  </w:style>
  <w:style w:type="character" w:styleId="IntenseEmphasis">
    <w:name w:val="Intense Emphasis"/>
    <w:basedOn w:val="DefaultParagraphFont"/>
    <w:uiPriority w:val="21"/>
    <w:qFormat/>
    <w:rsid w:val="00A51CC8"/>
    <w:rPr>
      <w:i/>
      <w:iCs/>
      <w:color w:val="0F4761" w:themeColor="accent1" w:themeShade="BF"/>
    </w:rPr>
  </w:style>
  <w:style w:type="paragraph" w:styleId="IntenseQuote">
    <w:name w:val="Intense Quote"/>
    <w:basedOn w:val="Normal"/>
    <w:next w:val="Normal"/>
    <w:link w:val="IntenseQuoteChar"/>
    <w:uiPriority w:val="30"/>
    <w:qFormat/>
    <w:rsid w:val="00A51C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ahoma" w:eastAsiaTheme="minorHAnsi" w:hAnsi="Tahoma"/>
      <w:i/>
      <w:iCs/>
      <w:color w:val="0F4761" w:themeColor="accent1" w:themeShade="BF"/>
      <w:sz w:val="22"/>
    </w:rPr>
  </w:style>
  <w:style w:type="character" w:customStyle="1" w:styleId="IntenseQuoteChar">
    <w:name w:val="Intense Quote Char"/>
    <w:basedOn w:val="DefaultParagraphFont"/>
    <w:link w:val="IntenseQuote"/>
    <w:uiPriority w:val="30"/>
    <w:rsid w:val="00A51CC8"/>
    <w:rPr>
      <w:i/>
      <w:iCs/>
      <w:color w:val="0F4761" w:themeColor="accent1" w:themeShade="BF"/>
    </w:rPr>
  </w:style>
  <w:style w:type="character" w:styleId="IntenseReference">
    <w:name w:val="Intense Reference"/>
    <w:basedOn w:val="DefaultParagraphFont"/>
    <w:uiPriority w:val="32"/>
    <w:qFormat/>
    <w:rsid w:val="00A51CC8"/>
    <w:rPr>
      <w:b/>
      <w:bCs/>
      <w:smallCaps/>
      <w:color w:val="0F4761" w:themeColor="accent1" w:themeShade="BF"/>
      <w:spacing w:val="5"/>
    </w:rPr>
  </w:style>
  <w:style w:type="paragraph" w:customStyle="1" w:styleId="ITRCTableText">
    <w:name w:val="ITRC Table Text"/>
    <w:basedOn w:val="Normal"/>
    <w:rsid w:val="00A51CC8"/>
    <w:rPr>
      <w:sz w:val="20"/>
    </w:rPr>
  </w:style>
  <w:style w:type="paragraph" w:customStyle="1" w:styleId="ITRCTableColumnHeading">
    <w:name w:val="ITRC Table Column Heading"/>
    <w:basedOn w:val="ITRCTableText"/>
    <w:rsid w:val="00A51CC8"/>
    <w:pPr>
      <w:keepNext/>
      <w:keepLines/>
      <w:jc w:val="center"/>
    </w:pPr>
    <w:rPr>
      <w:b/>
      <w:bCs/>
    </w:rPr>
  </w:style>
  <w:style w:type="paragraph" w:customStyle="1" w:styleId="ITRCTableTitle">
    <w:name w:val="ITRC Table Title"/>
    <w:basedOn w:val="ITRCTableText"/>
    <w:rsid w:val="00A51CC8"/>
    <w:pPr>
      <w:keepNext/>
      <w:jc w:val="center"/>
    </w:pPr>
    <w:rPr>
      <w:b/>
      <w:bCs/>
      <w:sz w:val="24"/>
    </w:rPr>
  </w:style>
  <w:style w:type="character" w:styleId="CommentReference">
    <w:name w:val="annotation reference"/>
    <w:basedOn w:val="DefaultParagraphFont"/>
    <w:semiHidden/>
    <w:rsid w:val="00A51CC8"/>
    <w:rPr>
      <w:sz w:val="16"/>
      <w:szCs w:val="16"/>
    </w:rPr>
  </w:style>
  <w:style w:type="paragraph" w:styleId="CommentText">
    <w:name w:val="annotation text"/>
    <w:basedOn w:val="Normal"/>
    <w:link w:val="CommentTextChar"/>
    <w:semiHidden/>
    <w:rsid w:val="00A51CC8"/>
    <w:rPr>
      <w:sz w:val="20"/>
    </w:rPr>
  </w:style>
  <w:style w:type="character" w:customStyle="1" w:styleId="CommentTextChar">
    <w:name w:val="Comment Text Char"/>
    <w:basedOn w:val="DefaultParagraphFont"/>
    <w:link w:val="CommentText"/>
    <w:semiHidden/>
    <w:rsid w:val="00A51CC8"/>
    <w:rPr>
      <w:rFonts w:ascii="Times New Roman" w:eastAsia="Times New Roman" w:hAnsi="Times New Roman"/>
      <w:sz w:val="20"/>
    </w:rPr>
  </w:style>
  <w:style w:type="paragraph" w:customStyle="1" w:styleId="Source">
    <w:name w:val="Source"/>
    <w:basedOn w:val="ITRCTableText"/>
    <w:qFormat/>
    <w:rsid w:val="00A51CC8"/>
    <w:pPr>
      <w:spacing w:after="0"/>
    </w:pPr>
    <w:rPr>
      <w:color w:val="0563C1"/>
      <w:u w:val="single"/>
    </w:rPr>
  </w:style>
  <w:style w:type="paragraph" w:customStyle="1" w:styleId="ITRCTableNote">
    <w:name w:val="ITRC Table Note"/>
    <w:qFormat/>
    <w:rsid w:val="00A51CC8"/>
    <w:pPr>
      <w:spacing w:after="240" w:line="240" w:lineRule="auto"/>
    </w:pPr>
    <w:rPr>
      <w:rFonts w:ascii="Times New Roman" w:eastAsia="Times New Roman" w:hAnsi="Times New Roman"/>
      <w:sz w:val="20"/>
    </w:rPr>
  </w:style>
  <w:style w:type="paragraph" w:styleId="Header">
    <w:name w:val="header"/>
    <w:basedOn w:val="Normal"/>
    <w:link w:val="HeaderChar"/>
    <w:uiPriority w:val="99"/>
    <w:unhideWhenUsed/>
    <w:rsid w:val="00A51CC8"/>
    <w:pPr>
      <w:tabs>
        <w:tab w:val="center" w:pos="4680"/>
        <w:tab w:val="right" w:pos="9360"/>
      </w:tabs>
      <w:spacing w:after="0"/>
    </w:pPr>
  </w:style>
  <w:style w:type="character" w:customStyle="1" w:styleId="HeaderChar">
    <w:name w:val="Header Char"/>
    <w:basedOn w:val="DefaultParagraphFont"/>
    <w:link w:val="Header"/>
    <w:uiPriority w:val="99"/>
    <w:rsid w:val="00A51CC8"/>
    <w:rPr>
      <w:rFonts w:ascii="Times New Roman" w:eastAsia="Times New Roman" w:hAnsi="Times New Roman"/>
      <w:sz w:val="24"/>
    </w:rPr>
  </w:style>
  <w:style w:type="paragraph" w:styleId="Footer">
    <w:name w:val="footer"/>
    <w:basedOn w:val="Normal"/>
    <w:link w:val="FooterChar"/>
    <w:uiPriority w:val="99"/>
    <w:unhideWhenUsed/>
    <w:rsid w:val="00A51CC8"/>
    <w:pPr>
      <w:tabs>
        <w:tab w:val="center" w:pos="4680"/>
        <w:tab w:val="right" w:pos="9360"/>
      </w:tabs>
      <w:spacing w:after="0"/>
    </w:pPr>
  </w:style>
  <w:style w:type="character" w:customStyle="1" w:styleId="FooterChar">
    <w:name w:val="Footer Char"/>
    <w:basedOn w:val="DefaultParagraphFont"/>
    <w:link w:val="Footer"/>
    <w:uiPriority w:val="99"/>
    <w:rsid w:val="00A51CC8"/>
    <w:rPr>
      <w:rFonts w:ascii="Times New Roman" w:eastAsia="Times New Roman" w:hAnsi="Times New Roman"/>
      <w:sz w:val="24"/>
    </w:rPr>
  </w:style>
  <w:style w:type="character" w:styleId="PageNumber">
    <w:name w:val="page number"/>
    <w:aliases w:val="ITRC Page number"/>
    <w:rsid w:val="00A51CC8"/>
    <w:rPr>
      <w:rFonts w:ascii="Times New Roman" w:hAnsi="Times New Roman"/>
      <w:sz w:val="20"/>
    </w:rPr>
  </w:style>
  <w:style w:type="paragraph" w:styleId="Bibliography">
    <w:name w:val="Bibliography"/>
    <w:basedOn w:val="Normal"/>
    <w:next w:val="Normal"/>
    <w:uiPriority w:val="37"/>
    <w:unhideWhenUsed/>
    <w:rsid w:val="00DF7E49"/>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earchgate.net/publication/359797528_Preliminary_Investigation_of_the_Occurrence_of_6PPD-Quinone_in_Michigan's_Surface_Wat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1021/acs.estlett.1c00794" TargetMode="External"/><Relationship Id="rId17" Type="http://schemas.openxmlformats.org/officeDocument/2006/relationships/hyperlink" Target="https://pubs.acs.org/doi/10.1021/acs.est.2c08690" TargetMode="External"/><Relationship Id="rId2" Type="http://schemas.openxmlformats.org/officeDocument/2006/relationships/customXml" Target="../customXml/item2.xml"/><Relationship Id="rId16" Type="http://schemas.openxmlformats.org/officeDocument/2006/relationships/hyperlink" Target="https://doi.org/10.1016/j.envres.2022.1147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21/acs.estlett.1c00682" TargetMode="External"/><Relationship Id="rId5" Type="http://schemas.openxmlformats.org/officeDocument/2006/relationships/settings" Target="settings.xml"/><Relationship Id="rId15" Type="http://schemas.openxmlformats.org/officeDocument/2006/relationships/hyperlink" Target="https://doi.org/10.1016/j.envint.2022.107715" TargetMode="External"/><Relationship Id="rId10" Type="http://schemas.openxmlformats.org/officeDocument/2006/relationships/hyperlink" Target="https://www.frontiersin.org/articles/10.3389/fenvc.2023.1194664/ful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ubs.acs.org/doi/10.1021/acs.est.1c07376" TargetMode="External"/><Relationship Id="rId14" Type="http://schemas.openxmlformats.org/officeDocument/2006/relationships/hyperlink" Target="https://doi.org/10.1021/acs.estlett.1c00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1275C0-CC83-47DD-8868-D255C148DA01}">
  <ds:schemaRefs>
    <ds:schemaRef ds:uri="http://schemas.microsoft.com/sharepoint/v3/contenttype/forms"/>
  </ds:schemaRefs>
</ds:datastoreItem>
</file>

<file path=customXml/itemProps2.xml><?xml version="1.0" encoding="utf-8"?>
<ds:datastoreItem xmlns:ds="http://schemas.openxmlformats.org/officeDocument/2006/customXml" ds:itemID="{94DE523E-6879-4213-8C0F-EBADB6B3E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9AC59-E7B2-40FD-B79F-2AE1C53578FD}">
  <ds:schemaRefs>
    <ds:schemaRef ds:uri="http://purl.org/dc/elements/1.1/"/>
    <ds:schemaRef ds:uri="http://schemas.microsoft.com/office/2006/metadata/properties"/>
    <ds:schemaRef ds:uri="48733e71-d234-4b62-bf8f-0e98c18cd2d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9ba537ab-4eab-42d3-bc6e-921ce24a404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4638</Words>
  <Characters>26441</Characters>
  <Application>Microsoft Office Word</Application>
  <DocSecurity>0</DocSecurity>
  <Lines>220</Lines>
  <Paragraphs>62</Paragraphs>
  <ScaleCrop>false</ScaleCrop>
  <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Cummins</dc:creator>
  <cp:keywords/>
  <dc:description/>
  <cp:lastModifiedBy>Steve Brauner</cp:lastModifiedBy>
  <cp:revision>8</cp:revision>
  <cp:lastPrinted>2024-08-07T21:13:00Z</cp:lastPrinted>
  <dcterms:created xsi:type="dcterms:W3CDTF">2024-07-26T19:59:00Z</dcterms:created>
  <dcterms:modified xsi:type="dcterms:W3CDTF">2024-08-07T21:13:00Z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MediaServiceImageTags">
    <vt:lpwstr/>
  </property>
  <property fmtid="{D5CDD505-2E9C-101B-9397-08002B2CF9AE}" pid="4" name="ZOTERO_PREF_1">
    <vt:lpwstr>&lt;data data-version="3" zotero-version="6.0.36"&gt;&lt;session id="5WPxngKw"/&gt;&lt;style id="http://www.zotero.org/styles/chicago-author-date" locale="en-US" hasBibliography="1" bibliographyStyleHasBeenSet="1"/&gt;&lt;prefs&gt;&lt;pref name="fieldType" value="Field"/&gt;&lt;/prefs&gt;&lt;/</vt:lpwstr>
  </property>
  <property fmtid="{D5CDD505-2E9C-101B-9397-08002B2CF9AE}" pid="5" name="ZOTERO_PREF_2">
    <vt:lpwstr>data&gt;</vt:lpwstr>
  </property>
</Properties>
</file>