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5855"/>
        <w:gridCol w:w="7110"/>
        <w:gridCol w:w="3167"/>
        <w:gridCol w:w="2683"/>
      </w:tblGrid>
      <w:tr w:rsidR="007A5AA7" w:rsidRPr="00A86230" w14:paraId="06B87633" w14:textId="77777777" w:rsidTr="00BA6207">
        <w:trPr>
          <w:cantSplit/>
          <w:tblHeader/>
        </w:trPr>
        <w:tc>
          <w:tcPr>
            <w:tcW w:w="21600" w:type="dxa"/>
            <w:gridSpan w:val="5"/>
            <w:tcBorders>
              <w:top w:val="nil"/>
              <w:left w:val="nil"/>
              <w:bottom w:val="single" w:sz="4" w:space="0" w:color="auto"/>
              <w:right w:val="nil"/>
            </w:tcBorders>
            <w:shd w:val="clear" w:color="auto" w:fill="auto"/>
            <w:vAlign w:val="center"/>
          </w:tcPr>
          <w:p w14:paraId="2C4C507C" w14:textId="6710DB38" w:rsidR="007A5AA7" w:rsidRPr="007A5AA7" w:rsidRDefault="007A5AA7" w:rsidP="003B0252">
            <w:pPr>
              <w:pStyle w:val="ITRCTableColumnHeading"/>
              <w:rPr>
                <w:sz w:val="24"/>
                <w:szCs w:val="24"/>
              </w:rPr>
            </w:pPr>
            <w:bookmarkStart w:id="0" w:name="_Toc169717756"/>
            <w:r w:rsidRPr="007A5AA7">
              <w:rPr>
                <w:sz w:val="24"/>
                <w:szCs w:val="24"/>
              </w:rPr>
              <w:t>Table 4</w:t>
            </w:r>
            <w:r w:rsidRPr="007A5AA7">
              <w:rPr>
                <w:sz w:val="24"/>
                <w:szCs w:val="24"/>
              </w:rPr>
              <w:noBreakHyphen/>
              <w:t>10. Studies of potential food sources and human consumption of 6PPD and 6PPD</w:t>
            </w:r>
            <w:r w:rsidRPr="007A5AA7">
              <w:rPr>
                <w:sz w:val="24"/>
                <w:szCs w:val="24"/>
              </w:rPr>
              <w:noBreakHyphen/>
              <w:t>q</w:t>
            </w:r>
            <w:bookmarkEnd w:id="0"/>
          </w:p>
        </w:tc>
      </w:tr>
      <w:tr w:rsidR="00A30A4E" w:rsidRPr="00A86230" w14:paraId="5E01F625" w14:textId="77777777" w:rsidTr="00130440">
        <w:trPr>
          <w:cantSplit/>
          <w:tblHeader/>
        </w:trPr>
        <w:tc>
          <w:tcPr>
            <w:tcW w:w="2785" w:type="dxa"/>
            <w:tcBorders>
              <w:top w:val="single" w:sz="4" w:space="0" w:color="auto"/>
            </w:tcBorders>
            <w:shd w:val="clear" w:color="auto" w:fill="auto"/>
            <w:vAlign w:val="center"/>
            <w:hideMark/>
          </w:tcPr>
          <w:p w14:paraId="5A0DD1CB" w14:textId="77777777" w:rsidR="00A30A4E" w:rsidRPr="00A86230" w:rsidRDefault="00A30A4E" w:rsidP="003B0252">
            <w:pPr>
              <w:pStyle w:val="ITRCTableColumnHeading"/>
            </w:pPr>
            <w:r w:rsidRPr="00A86230">
              <w:t>Location</w:t>
            </w:r>
          </w:p>
        </w:tc>
        <w:tc>
          <w:tcPr>
            <w:tcW w:w="5855" w:type="dxa"/>
            <w:tcBorders>
              <w:top w:val="single" w:sz="4" w:space="0" w:color="auto"/>
            </w:tcBorders>
            <w:shd w:val="clear" w:color="auto" w:fill="auto"/>
            <w:vAlign w:val="center"/>
            <w:hideMark/>
          </w:tcPr>
          <w:p w14:paraId="5F364577" w14:textId="77777777" w:rsidR="00A30A4E" w:rsidRPr="00A86230" w:rsidRDefault="00A30A4E" w:rsidP="003B0252">
            <w:pPr>
              <w:pStyle w:val="ITRCTableColumnHeading"/>
            </w:pPr>
            <w:r w:rsidRPr="00A86230">
              <w:t>Information</w:t>
            </w:r>
          </w:p>
        </w:tc>
        <w:tc>
          <w:tcPr>
            <w:tcW w:w="7110" w:type="dxa"/>
            <w:tcBorders>
              <w:top w:val="single" w:sz="4" w:space="0" w:color="auto"/>
            </w:tcBorders>
            <w:shd w:val="clear" w:color="auto" w:fill="auto"/>
            <w:vAlign w:val="center"/>
            <w:hideMark/>
          </w:tcPr>
          <w:p w14:paraId="4013D593" w14:textId="77777777" w:rsidR="00A30A4E" w:rsidRPr="00A86230" w:rsidRDefault="00A30A4E" w:rsidP="003B0252">
            <w:pPr>
              <w:pStyle w:val="ITRCTableColumnHeading"/>
            </w:pPr>
            <w:r w:rsidRPr="00A86230">
              <w:t xml:space="preserve">Concentration </w:t>
            </w:r>
          </w:p>
        </w:tc>
        <w:tc>
          <w:tcPr>
            <w:tcW w:w="3167" w:type="dxa"/>
            <w:tcBorders>
              <w:top w:val="single" w:sz="4" w:space="0" w:color="auto"/>
            </w:tcBorders>
            <w:shd w:val="clear" w:color="auto" w:fill="auto"/>
            <w:vAlign w:val="center"/>
            <w:hideMark/>
          </w:tcPr>
          <w:p w14:paraId="53F53F18" w14:textId="77777777" w:rsidR="00A30A4E" w:rsidRPr="00A86230" w:rsidRDefault="00A30A4E" w:rsidP="003B0252">
            <w:pPr>
              <w:pStyle w:val="ITRCTableColumnHeading"/>
            </w:pPr>
            <w:r w:rsidRPr="00A86230">
              <w:t>Method</w:t>
            </w:r>
          </w:p>
        </w:tc>
        <w:tc>
          <w:tcPr>
            <w:tcW w:w="0" w:type="auto"/>
            <w:tcBorders>
              <w:top w:val="single" w:sz="4" w:space="0" w:color="auto"/>
            </w:tcBorders>
            <w:shd w:val="clear" w:color="auto" w:fill="auto"/>
            <w:vAlign w:val="center"/>
            <w:hideMark/>
          </w:tcPr>
          <w:p w14:paraId="02825BA2" w14:textId="77777777" w:rsidR="00A30A4E" w:rsidRPr="00A86230" w:rsidRDefault="00A30A4E" w:rsidP="003B0252">
            <w:pPr>
              <w:pStyle w:val="ITRCTableColumnHeading"/>
            </w:pPr>
            <w:r w:rsidRPr="00A86230">
              <w:t>Detection Limit</w:t>
            </w:r>
          </w:p>
        </w:tc>
      </w:tr>
      <w:tr w:rsidR="00A30A4E" w:rsidRPr="00A86230" w14:paraId="6FA4CD02" w14:textId="77777777" w:rsidTr="00130440">
        <w:trPr>
          <w:cantSplit/>
        </w:trPr>
        <w:tc>
          <w:tcPr>
            <w:tcW w:w="2785" w:type="dxa"/>
            <w:shd w:val="clear" w:color="auto" w:fill="auto"/>
            <w:noWrap/>
            <w:hideMark/>
          </w:tcPr>
          <w:p w14:paraId="2B51087B" w14:textId="3AB9D6C2" w:rsidR="00A30A4E" w:rsidRDefault="00A71FB3" w:rsidP="003B0252">
            <w:pPr>
              <w:pStyle w:val="Source"/>
            </w:pPr>
            <w:hyperlink r:id="rId9" w:history="1">
              <w:r w:rsidR="00A30A4E" w:rsidRPr="00847427">
                <w:rPr>
                  <w:rStyle w:val="Hyperlink"/>
                </w:rPr>
                <w:t>Beijing, China</w:t>
              </w:r>
            </w:hyperlink>
          </w:p>
          <w:p w14:paraId="0C4CCE4D" w14:textId="69FDEDA0" w:rsidR="004B77CE" w:rsidRPr="00A86230" w:rsidRDefault="004B77CE" w:rsidP="00D47189">
            <w:r>
              <w:fldChar w:fldCharType="begin"/>
            </w:r>
            <w:r w:rsidR="00847427">
              <w:instrText xml:space="preserve"> ADDIN ZOTERO_ITEM CSL_CITATION {"citationID":"jJJQi81u","properties":{"formattedCitation":"(Ji et al. 2022)","plainCitation":"(Ji et al. 2022)","noteIndex":0},"citationItems":[{"id":1277,"uris":["http://zotero.org/groups/4911552/items/LDBNLUJS"],"itemData":{"id":1277,"type":"article-journal","abstract":"N-(1,3-dimethylbutyl)-N′-phenyl-p-phenylenediamine (6PPD) and N-(1,3-dimethylbutyl)-N′-phenyl-p-phenyl­ enediamine-quinone (6PPDQ) can pose a threat to human health through the food chain because of their ubiquitous presence in the environment and the biotoxicity on organisms. In this work, we developed modified QuEChERS methods coupled with high performance liquid chromatography tandem mass spectrometry (HPLC/ MS-MS) to explore whether 6PPD and 6PPDQ are present in fish and honey. The proposed methods showed acceptable limits of quantification (0.00043-0.001 mg/kg), linearity (R2 &gt; 0.99), recovery (73.3%-108.3%), matrix effect (70.4%-95.6%) and repeatability (RSD &lt; 8.4%). Accordingly, 6PPD and 6PPDQ have been discovered in snakehead, weever and Spanish mackerel fish, while none of which have been detected in the honey samples. The results of our work contributed to increasing public attention to 6PPD and 6PPDQ in agricultural products and provided important reference for the analysis of them.","container-title":"Food Chemistry","DOI":"10.1016/j.foodchem.2022.133640","ISSN":"03088146","journalAbbreviation":"Food Chemistry","language":"en","page":"133640","source":"DOI.org (Crossref)","title":"Exploration of emerging environmental pollutants 6PPD and 6PPDQ in honey and fish samples","volume":"396","author":[{"family":"Ji","given":"Jiawen"},{"family":"Li","given":"Changsheng"},{"family":"Zhang","given":"Bingjie"},{"family":"Wu","given":"Wenjuan"},{"family":"Wang","given":"Jianli"},{"family":"Zhu","given":"Jianhui"},{"family":"Liu","given":"Desheng"},{"family":"Gao","given":"Rumin"},{"family":"Ma","given":"Yongqiang"},{"family":"Pang","given":"Sen"},{"family":"Li","given":"Xuefeng"}],"issued":{"date-parts":[["2022",12]]}},"label":"page"}],"schema":"https://github.com/citation-style-language/schema/raw/master/csl-citation.json"} </w:instrText>
            </w:r>
            <w:r>
              <w:fldChar w:fldCharType="separate"/>
            </w:r>
            <w:r w:rsidR="00847427" w:rsidRPr="00847427">
              <w:rPr>
                <w:sz w:val="20"/>
              </w:rPr>
              <w:t>(Ji et al. 2022)</w:t>
            </w:r>
            <w:r>
              <w:fldChar w:fldCharType="end"/>
            </w:r>
          </w:p>
        </w:tc>
        <w:tc>
          <w:tcPr>
            <w:tcW w:w="5855" w:type="dxa"/>
            <w:shd w:val="clear" w:color="auto" w:fill="auto"/>
            <w:hideMark/>
          </w:tcPr>
          <w:p w14:paraId="799316D1" w14:textId="70BF7C84" w:rsidR="00A30A4E" w:rsidRPr="00A86230" w:rsidRDefault="00A30A4E" w:rsidP="003B0252">
            <w:pPr>
              <w:pStyle w:val="ITRCTableText"/>
            </w:pPr>
            <w:r w:rsidRPr="00A86230">
              <w:t>Fish and honey were purchased from a local supermarket and fish market. Samples were analyzed for 6PPD and 6PPD</w:t>
            </w:r>
            <w:r w:rsidR="001F266E">
              <w:t>-</w:t>
            </w:r>
            <w:r w:rsidRPr="00A86230">
              <w:t>q</w:t>
            </w:r>
            <w:r>
              <w:t>.</w:t>
            </w:r>
          </w:p>
        </w:tc>
        <w:tc>
          <w:tcPr>
            <w:tcW w:w="7110" w:type="dxa"/>
            <w:shd w:val="clear" w:color="auto" w:fill="auto"/>
            <w:hideMark/>
          </w:tcPr>
          <w:p w14:paraId="1ADF4EA2" w14:textId="77777777" w:rsidR="00A30A4E" w:rsidRDefault="00A30A4E" w:rsidP="003B0252">
            <w:pPr>
              <w:pStyle w:val="ITRCTableText"/>
            </w:pPr>
            <w:r w:rsidRPr="00A86230">
              <w:t xml:space="preserve">Fish: 6PPD </w:t>
            </w:r>
            <w:r>
              <w:br/>
              <w:t>S</w:t>
            </w:r>
            <w:r w:rsidRPr="00A86230">
              <w:t>nakehead (0.669</w:t>
            </w:r>
            <w:r>
              <w:t> </w:t>
            </w:r>
            <w:proofErr w:type="spellStart"/>
            <w:r>
              <w:t>μg</w:t>
            </w:r>
            <w:proofErr w:type="spellEnd"/>
            <w:r w:rsidRPr="00A86230">
              <w:t>/</w:t>
            </w:r>
            <w:r>
              <w:t>k</w:t>
            </w:r>
            <w:r w:rsidRPr="00A86230">
              <w:t>g)</w:t>
            </w:r>
            <w:r>
              <w:br/>
              <w:t>W</w:t>
            </w:r>
            <w:r w:rsidRPr="00A86230">
              <w:t>eever (0.481</w:t>
            </w:r>
            <w:r>
              <w:t> </w:t>
            </w:r>
            <w:proofErr w:type="spellStart"/>
            <w:r>
              <w:t>μg</w:t>
            </w:r>
            <w:proofErr w:type="spellEnd"/>
            <w:r w:rsidRPr="00A86230">
              <w:t>/</w:t>
            </w:r>
            <w:r>
              <w:t>k</w:t>
            </w:r>
            <w:r w:rsidRPr="00A86230">
              <w:t>g)</w:t>
            </w:r>
          </w:p>
          <w:p w14:paraId="03D85653" w14:textId="77777777" w:rsidR="00A30A4E" w:rsidRPr="00A86230" w:rsidRDefault="00A30A4E" w:rsidP="003B0252">
            <w:pPr>
              <w:pStyle w:val="ITRCTableText"/>
            </w:pPr>
            <w:r w:rsidRPr="00A86230">
              <w:t>6PPD</w:t>
            </w:r>
            <w:r>
              <w:noBreakHyphen/>
              <w:t>q:</w:t>
            </w:r>
            <w:r>
              <w:br/>
            </w:r>
            <w:r w:rsidRPr="00A86230">
              <w:t>Spanish mackerel (&lt; LOQ)</w:t>
            </w:r>
            <w:r>
              <w:br/>
            </w:r>
            <w:r w:rsidRPr="00A86230">
              <w:t>Honey: ND</w:t>
            </w:r>
          </w:p>
        </w:tc>
        <w:tc>
          <w:tcPr>
            <w:tcW w:w="3167" w:type="dxa"/>
            <w:shd w:val="clear" w:color="auto" w:fill="auto"/>
            <w:hideMark/>
          </w:tcPr>
          <w:p w14:paraId="1D746DD8" w14:textId="77777777" w:rsidR="00A30A4E" w:rsidRPr="00A86230" w:rsidRDefault="00A30A4E" w:rsidP="003B0252">
            <w:pPr>
              <w:pStyle w:val="ITRCTableText"/>
            </w:pPr>
            <w:r>
              <w:t>M</w:t>
            </w:r>
            <w:r w:rsidRPr="00A86230">
              <w:t xml:space="preserve">odified </w:t>
            </w:r>
            <w:proofErr w:type="spellStart"/>
            <w:r w:rsidRPr="00A86230">
              <w:t>QuEChERS</w:t>
            </w:r>
            <w:proofErr w:type="spellEnd"/>
            <w:r w:rsidRPr="00A86230">
              <w:t xml:space="preserve"> methods with (HPLC/MS-MS)</w:t>
            </w:r>
          </w:p>
        </w:tc>
        <w:tc>
          <w:tcPr>
            <w:tcW w:w="0" w:type="auto"/>
            <w:shd w:val="clear" w:color="auto" w:fill="auto"/>
            <w:hideMark/>
          </w:tcPr>
          <w:p w14:paraId="16A6BA15" w14:textId="77777777" w:rsidR="00A30A4E" w:rsidRPr="00A86230" w:rsidRDefault="00A30A4E" w:rsidP="003B0252">
            <w:pPr>
              <w:pStyle w:val="ITRCTableText"/>
            </w:pPr>
            <w:r w:rsidRPr="00A86230">
              <w:t>LOD:</w:t>
            </w:r>
          </w:p>
          <w:p w14:paraId="153D7D77" w14:textId="77777777" w:rsidR="00A30A4E" w:rsidRPr="00A86230" w:rsidRDefault="00A30A4E" w:rsidP="003B0252">
            <w:pPr>
              <w:pStyle w:val="ITRCTableText"/>
            </w:pPr>
            <w:r w:rsidRPr="00A86230">
              <w:t>6PPD:</w:t>
            </w:r>
            <w:r>
              <w:t xml:space="preserve"> </w:t>
            </w:r>
            <w:r>
              <w:br/>
              <w:t xml:space="preserve">Fish: </w:t>
            </w:r>
            <w:r w:rsidRPr="00A86230">
              <w:t>0.00025</w:t>
            </w:r>
            <w:r>
              <w:t> </w:t>
            </w:r>
            <w:r w:rsidRPr="00A86230">
              <w:t>mg/</w:t>
            </w:r>
            <w:r>
              <w:t>k</w:t>
            </w:r>
            <w:r w:rsidRPr="00A86230">
              <w:t>g</w:t>
            </w:r>
            <w:r>
              <w:br/>
              <w:t xml:space="preserve">Honey: </w:t>
            </w:r>
            <w:r w:rsidRPr="00A86230">
              <w:t>0.0003</w:t>
            </w:r>
            <w:r>
              <w:t> </w:t>
            </w:r>
            <w:r w:rsidRPr="00A86230">
              <w:t>mg/</w:t>
            </w:r>
            <w:r>
              <w:t>kg</w:t>
            </w:r>
          </w:p>
          <w:p w14:paraId="7302FCCB" w14:textId="77777777" w:rsidR="00A30A4E" w:rsidRPr="00A86230" w:rsidRDefault="00A30A4E" w:rsidP="003B0252">
            <w:pPr>
              <w:pStyle w:val="ITRCTableText"/>
            </w:pPr>
            <w:r w:rsidRPr="00A86230">
              <w:t>6PPD</w:t>
            </w:r>
            <w:r>
              <w:noBreakHyphen/>
              <w:t>q</w:t>
            </w:r>
            <w:r w:rsidRPr="00A86230">
              <w:t>: 0.0003</w:t>
            </w:r>
            <w:r>
              <w:t> </w:t>
            </w:r>
            <w:r w:rsidRPr="00A86230">
              <w:t>mg/</w:t>
            </w:r>
            <w:r>
              <w:t>k</w:t>
            </w:r>
            <w:r w:rsidRPr="00A86230">
              <w:t>g</w:t>
            </w:r>
          </w:p>
          <w:p w14:paraId="54A8EB49" w14:textId="77777777" w:rsidR="00A30A4E" w:rsidRPr="00A86230" w:rsidRDefault="00A30A4E" w:rsidP="003B0252">
            <w:pPr>
              <w:pStyle w:val="ITRCTableText"/>
            </w:pPr>
            <w:r w:rsidRPr="00A86230">
              <w:t>LOQ:</w:t>
            </w:r>
          </w:p>
          <w:p w14:paraId="6F572CF4" w14:textId="77777777" w:rsidR="00A30A4E" w:rsidRDefault="00A30A4E" w:rsidP="003B0252">
            <w:pPr>
              <w:pStyle w:val="ITRCTableText"/>
            </w:pPr>
            <w:r w:rsidRPr="00A86230">
              <w:t xml:space="preserve">6PPD: </w:t>
            </w:r>
            <w:r>
              <w:br/>
              <w:t xml:space="preserve">Fish: </w:t>
            </w:r>
            <w:r w:rsidRPr="00A86230">
              <w:t>0.00043</w:t>
            </w:r>
            <w:r>
              <w:t> </w:t>
            </w:r>
            <w:r w:rsidRPr="00A86230">
              <w:t>mg/</w:t>
            </w:r>
            <w:r>
              <w:t>k</w:t>
            </w:r>
            <w:r w:rsidRPr="00A86230">
              <w:t>g</w:t>
            </w:r>
            <w:r>
              <w:br/>
              <w:t xml:space="preserve">Honey: </w:t>
            </w:r>
            <w:r w:rsidRPr="00A86230">
              <w:t>0.0001</w:t>
            </w:r>
            <w:r>
              <w:t> </w:t>
            </w:r>
            <w:r w:rsidRPr="00A86230">
              <w:t>mg/</w:t>
            </w:r>
            <w:r>
              <w:t>kg</w:t>
            </w:r>
            <w:r w:rsidRPr="00A86230">
              <w:t xml:space="preserve"> </w:t>
            </w:r>
          </w:p>
          <w:p w14:paraId="7E6479E2" w14:textId="77777777" w:rsidR="00A30A4E" w:rsidRPr="00A86230" w:rsidRDefault="00A30A4E" w:rsidP="003B0252">
            <w:pPr>
              <w:pStyle w:val="ITRCTableText"/>
            </w:pPr>
            <w:r w:rsidRPr="00A86230">
              <w:t>6PPD</w:t>
            </w:r>
            <w:r>
              <w:noBreakHyphen/>
              <w:t>q</w:t>
            </w:r>
            <w:r w:rsidRPr="00A86230">
              <w:t xml:space="preserve">: </w:t>
            </w:r>
            <w:r>
              <w:br/>
            </w:r>
            <w:r w:rsidRPr="00A86230">
              <w:t>0.001</w:t>
            </w:r>
            <w:r>
              <w:t> </w:t>
            </w:r>
            <w:r w:rsidRPr="00A86230">
              <w:t>mg/</w:t>
            </w:r>
            <w:r>
              <w:t>k</w:t>
            </w:r>
            <w:r w:rsidRPr="00A86230">
              <w:t>g,</w:t>
            </w:r>
          </w:p>
        </w:tc>
      </w:tr>
      <w:tr w:rsidR="00A30A4E" w:rsidRPr="00A86230" w14:paraId="21D823EB" w14:textId="77777777" w:rsidTr="00130440">
        <w:trPr>
          <w:cantSplit/>
        </w:trPr>
        <w:tc>
          <w:tcPr>
            <w:tcW w:w="2785" w:type="dxa"/>
            <w:shd w:val="clear" w:color="auto" w:fill="auto"/>
            <w:hideMark/>
          </w:tcPr>
          <w:p w14:paraId="2A861E92" w14:textId="4F2F5B20" w:rsidR="00A30A4E" w:rsidRDefault="00A71FB3" w:rsidP="003B0252">
            <w:pPr>
              <w:pStyle w:val="Source"/>
            </w:pPr>
            <w:hyperlink r:id="rId10" w:history="1">
              <w:r w:rsidR="00A30A4E" w:rsidRPr="009D388C">
                <w:rPr>
                  <w:rStyle w:val="Hyperlink"/>
                </w:rPr>
                <w:t>Laboratory in Hangzhou, China</w:t>
              </w:r>
            </w:hyperlink>
            <w:r w:rsidR="00A30A4E">
              <w:t xml:space="preserve"> </w:t>
            </w:r>
          </w:p>
          <w:p w14:paraId="2059B3F3" w14:textId="35471BBE" w:rsidR="00215D98" w:rsidRPr="00A86230" w:rsidRDefault="00215D98" w:rsidP="002C3F04">
            <w:r>
              <w:fldChar w:fldCharType="begin"/>
            </w:r>
            <w:r>
              <w:instrText xml:space="preserve"> ADDIN ZOTERO_ITEM CSL_CITATION {"citationID":"W0jo6EX6","properties":{"formattedCitation":"(Fang et al. 2023)","plainCitation":"(Fang et al. 2023)","noteIndex":0},"citationItems":[{"id":1038,"uris":["http://zotero.org/groups/4911552/items/FFFKR3MY"],"itemData":{"id":1038,"type":"article-journal","abstract":"N-(1,3-dimethylbutyl)-N′-phenyl-p-phenylenediamine (6PPD) is a type of p-phenylenediamine (PPD), which is widely used in the manufacture of rubber tires owing to its excellent antiozonant properties. In this study, the developmental cardiotoxicity of 6PPD was evaluated in zebrafish larvae, and the LC50 was approximately 737 μg/L for the larvae at 96 h post fertilization (hpf). In the 6PPD treatment of 100 μg/L, the accumulation concentrations of 6PPD were up to 2658 ng/g in zebrafish larvae, and 6PPD induced significant oxidative stress and cell apoptosis in the early developmental stages of zebrafish. Transcriptome analysis showed that 6PPD exposure could potentially cause cardiotoxicity in larval zebrafish by affecting the transcription of the genes related to the calcium signal pathway and cardiac muscle contraction. The genes related to calcium signaling pathway (slc8a2b, cacna1ab, cacna1da, and pln) were verified by qRT-PCR, which were significantly downregulated in larval zebrafish after exposing to 100 μg/L of 6PPD. Simultaneously, the mRNA levels of the genes related to cardiac functions (myl7, sox9, bmp10, and myh71) also respond accordingly. H&amp;E staining and heart morphology investigation indicated that cardiac malformation occurred in zebrafish larvae exposed to 100 μg/L of 6PPD. Furthermore, the phenotypic observation of transgenic Tg (myl7: EGFP) zebrafish also confirmed that 100 μg/L of 6PPD exposure could change the distance of atria and ventricles of the heart and inhibit some key genes (cacnb3a, ATP2a1l, ryr1b) related to cardiac function in larval zebrafish. These results revealed the toxic effects of 6PPD on the cardiac system of zebrafish larvae.","container-title":"Science of the Total Environment","DOI":"10.1016/j.scitotenv.2023.163595","ISSN":"0048-9697","journalAbbreviation":"Science of the Total Environment","language":"en","page":"163595","source":"ScienceDirect","title":"Characterization of N-(1,3-dimethylbutyl)-&lt;i&gt;N′&lt;/i&gt;-phenyl-&lt;i&gt;p&lt;/i&gt;-phenylenediamine (6PPD)-induced cardiotoxicity in larval zebrafish (&lt;i&gt;Danio rerio&lt;/i&gt;)","volume":"882","author":[{"family":"Fang","given":"Chanlin"},{"family":"Fang","given":"Liya"},{"family":"Di","given":"Shanshan"},{"family":"Yu","given":"Yundong"},{"family":"Wang","given":"Xinquan"},{"family":"Wang","given":"Caihong"},{"family":"Jin","given":"Yuanxiang"}],"issued":{"date-parts":[["2023",7,15]]}},"label":"page"}],"schema":"https://github.com/citation-style-language/schema/raw/master/csl-citation.json"} </w:instrText>
            </w:r>
            <w:r>
              <w:fldChar w:fldCharType="separate"/>
            </w:r>
            <w:r w:rsidRPr="00215D98">
              <w:rPr>
                <w:sz w:val="20"/>
              </w:rPr>
              <w:t>(Fang et al. 2023)</w:t>
            </w:r>
            <w:r>
              <w:fldChar w:fldCharType="end"/>
            </w:r>
          </w:p>
        </w:tc>
        <w:tc>
          <w:tcPr>
            <w:tcW w:w="5855" w:type="dxa"/>
            <w:shd w:val="clear" w:color="auto" w:fill="auto"/>
            <w:hideMark/>
          </w:tcPr>
          <w:p w14:paraId="2C592C3F" w14:textId="77777777" w:rsidR="00A30A4E" w:rsidRPr="00A86230" w:rsidRDefault="00A30A4E" w:rsidP="003B0252">
            <w:pPr>
              <w:pStyle w:val="ITRCTableText"/>
            </w:pPr>
            <w:r w:rsidRPr="00A86230">
              <w:t>Zebrafish were analyzed after laboratory exposure to 6PPD</w:t>
            </w:r>
            <w:r>
              <w:t>.</w:t>
            </w:r>
          </w:p>
        </w:tc>
        <w:tc>
          <w:tcPr>
            <w:tcW w:w="7110" w:type="dxa"/>
            <w:shd w:val="clear" w:color="auto" w:fill="auto"/>
            <w:noWrap/>
            <w:hideMark/>
          </w:tcPr>
          <w:p w14:paraId="740344DA" w14:textId="77777777" w:rsidR="00A30A4E" w:rsidRPr="00A86230" w:rsidRDefault="00A30A4E" w:rsidP="003B0252">
            <w:pPr>
              <w:pStyle w:val="ITRCTableText"/>
            </w:pPr>
            <w:r w:rsidRPr="00A86230">
              <w:t xml:space="preserve">After 7 </w:t>
            </w:r>
            <w:r>
              <w:t>d</w:t>
            </w:r>
            <w:r w:rsidRPr="00A86230">
              <w:t>ays</w:t>
            </w:r>
          </w:p>
          <w:p w14:paraId="3C75427A" w14:textId="77777777" w:rsidR="00A30A4E" w:rsidRPr="00A86230" w:rsidRDefault="00A30A4E" w:rsidP="003B0252">
            <w:pPr>
              <w:pStyle w:val="ITRCTableText"/>
            </w:pPr>
            <w:r w:rsidRPr="00A86230">
              <w:t>6PPD in Zebrafish Larvae: TWA in Water</w:t>
            </w:r>
          </w:p>
          <w:p w14:paraId="79840FB8" w14:textId="77777777" w:rsidR="00A30A4E" w:rsidRPr="00A86230" w:rsidRDefault="00A30A4E" w:rsidP="003B0252">
            <w:pPr>
              <w:pStyle w:val="ITRCTableText"/>
            </w:pPr>
            <w:r w:rsidRPr="00A86230">
              <w:t>351</w:t>
            </w:r>
            <w:r>
              <w:t> ng</w:t>
            </w:r>
            <w:r w:rsidRPr="00A86230">
              <w:t>/g:1.35</w:t>
            </w:r>
            <w:r>
              <w:t> ng</w:t>
            </w:r>
            <w:r w:rsidRPr="00A86230">
              <w:t>/g</w:t>
            </w:r>
            <w:r>
              <w:t xml:space="preserve"> </w:t>
            </w:r>
            <w:r w:rsidRPr="00A86230">
              <w:t>BAF 265</w:t>
            </w:r>
          </w:p>
          <w:p w14:paraId="5A5BF808" w14:textId="77777777" w:rsidR="00A30A4E" w:rsidRPr="00A86230" w:rsidRDefault="00A30A4E" w:rsidP="003B0252">
            <w:pPr>
              <w:pStyle w:val="ITRCTableText"/>
            </w:pPr>
            <w:r w:rsidRPr="00A86230">
              <w:t>2</w:t>
            </w:r>
            <w:r>
              <w:t>,</w:t>
            </w:r>
            <w:r w:rsidRPr="00A86230">
              <w:t>685</w:t>
            </w:r>
            <w:r>
              <w:t> ng</w:t>
            </w:r>
            <w:r w:rsidRPr="00A86230">
              <w:t>/g:28.2</w:t>
            </w:r>
            <w:r>
              <w:t> ng</w:t>
            </w:r>
            <w:r w:rsidRPr="00A86230">
              <w:t>/g</w:t>
            </w:r>
            <w:r>
              <w:t xml:space="preserve"> </w:t>
            </w:r>
            <w:r w:rsidRPr="00A86230">
              <w:t>BAF 103</w:t>
            </w:r>
          </w:p>
        </w:tc>
        <w:tc>
          <w:tcPr>
            <w:tcW w:w="3167" w:type="dxa"/>
            <w:shd w:val="clear" w:color="auto" w:fill="auto"/>
            <w:hideMark/>
          </w:tcPr>
          <w:p w14:paraId="15474438" w14:textId="77777777" w:rsidR="00A30A4E" w:rsidRPr="00A86230" w:rsidRDefault="00A30A4E" w:rsidP="003B0252">
            <w:pPr>
              <w:pStyle w:val="ITRCTableText"/>
            </w:pPr>
            <w:proofErr w:type="spellStart"/>
            <w:r w:rsidRPr="00A86230">
              <w:t>QuEChERS</w:t>
            </w:r>
            <w:proofErr w:type="spellEnd"/>
            <w:r w:rsidRPr="00A86230">
              <w:t xml:space="preserve"> with (HPLC/MS-MS)</w:t>
            </w:r>
          </w:p>
        </w:tc>
        <w:tc>
          <w:tcPr>
            <w:tcW w:w="0" w:type="auto"/>
            <w:shd w:val="clear" w:color="auto" w:fill="auto"/>
            <w:noWrap/>
            <w:hideMark/>
          </w:tcPr>
          <w:p w14:paraId="6A10CEBD" w14:textId="77777777" w:rsidR="00A30A4E" w:rsidRPr="00A86230" w:rsidRDefault="00A30A4E" w:rsidP="003B0252">
            <w:pPr>
              <w:pStyle w:val="ITRCTableText"/>
            </w:pPr>
            <w:r w:rsidRPr="00A86230">
              <w:t>LOQ: 0.1</w:t>
            </w:r>
            <w:r>
              <w:t> ng</w:t>
            </w:r>
            <w:r w:rsidRPr="00A86230">
              <w:t>/mL</w:t>
            </w:r>
          </w:p>
        </w:tc>
      </w:tr>
      <w:tr w:rsidR="00A30A4E" w:rsidRPr="00A86230" w14:paraId="39E65BD6" w14:textId="77777777" w:rsidTr="00130440">
        <w:trPr>
          <w:cantSplit/>
        </w:trPr>
        <w:tc>
          <w:tcPr>
            <w:tcW w:w="2785" w:type="dxa"/>
            <w:shd w:val="clear" w:color="auto" w:fill="auto"/>
            <w:hideMark/>
          </w:tcPr>
          <w:p w14:paraId="079F5168" w14:textId="04B4A508" w:rsidR="00A30A4E" w:rsidRDefault="00E57B78" w:rsidP="003B0252">
            <w:pPr>
              <w:pStyle w:val="Source"/>
            </w:pPr>
            <w:hyperlink r:id="rId11" w:history="1">
              <w:r w:rsidR="00A30A4E" w:rsidRPr="00E57B78">
                <w:rPr>
                  <w:rStyle w:val="Hyperlink"/>
                </w:rPr>
                <w:t>Laboratory in Wenzhou, China</w:t>
              </w:r>
            </w:hyperlink>
            <w:r w:rsidR="00A30A4E">
              <w:t xml:space="preserve"> </w:t>
            </w:r>
          </w:p>
          <w:p w14:paraId="7BE6C07D" w14:textId="5049EFAC" w:rsidR="00D47189" w:rsidRPr="00A86230" w:rsidRDefault="00D47189" w:rsidP="00B16679">
            <w:r>
              <w:fldChar w:fldCharType="begin"/>
            </w:r>
            <w:r>
              <w:instrText xml:space="preserve"> ADDIN ZOTERO_ITEM CSL_CITATION {"citationID":"vXCYC5ty","properties":{"formattedCitation":"(Zhang et al. 2023)","plainCitation":"(Zhang et al. 2023)","noteIndex":0},"citationItems":[{"id":1030,"uris":["http://zotero.org/groups/4911552/items/3FCHDXBN"],"itemData":{"id":1030,"type":"article-journal","abstract":"The automobile tire antioxidant N-(1,3-dimethylbutyl)-N’-phenyl-p-phenylenediamine (6PPD) and its quinone metabolite 6PPDQ have recently received much attention for their acute aquatic toxicity. The present study investigated the mechanistic developmental toxicity of 6PPD and 6PPDQ in embryonic zebrafish. Neither compound induced significant mortality but significantly decreased spontaneous embryo movement and heart rate. Both compounds induced malformations with different phenotypes; the 6PPD-exposed larvae manifested a myopia-like phenotype with a convex eyeball and fusion vessels, while the 6PPDQ-exposed embryonic zebrafish manifested enlarged intestine and blood-coagulated gut, activated neutrophils, and overexpressed enteric neurons. mRNA-Seq and quantitative real-time PCR assays showed that 6PPD- and 6PPDQ-induced distinct differential gene expression aligned with their toxic phenotype. 6PPD activated the retinoic acid metabolic gene cyp26a, but 6PPDQ activated adaptive cellular response to xenobiotics gene cyp1a. 6PPD suppressed the gene expression of the eye involved in retinoic acid metabolism, phototransduction, photoreceptor function and visual perception. In contrast, 6PPDQ perturbed genes involved in inward rectifier K+ and voltage-gated ion channels activities, K+ import across the plasma membrane, iron ion binding, and intestinal immune network for IgA production. The current study advances the present understanding the reason of why many fish species are so adversely impacted by 6PPD and 6PPDQ.","container-title":"Journal of Hazardous Materials","DOI":"10.1016/j.jhazmat.2023.131601","ISSN":"0304-3894","journalAbbreviation":"Journal of Hazardous Materials","language":"en","page":"131601","source":"ScienceDirect","title":"6PPD and its metabolite 6PPDQ induce different developmental toxicities and phenotypes in embryonic zebrafish","volume":"455","author":[{"family":"Zhang","given":"Shu-Yun"},{"family":"Gan","given":"Xiufeng"},{"family":"Shen","given":"Baoguo"},{"family":"Jiang","given":"Jian"},{"family":"Shen","given":"Huimin"},{"family":"Lei","given":"Yuhang"},{"family":"Liang","given":"Qiuju"},{"family":"Bai","given":"Chenglian"},{"family":"Huang","given":"Changjiang"},{"family":"Wu","given":"Wencan"},{"family":"Guo","given":"Ying"},{"family":"Song","given":"Yang"},{"family":"Chen","given":"Jiangfei"}],"issued":{"date-parts":[["2023",8,5]]}}}],"schema":"https://github.com/citation-style-language/schema/raw/master/csl-citation.json"} </w:instrText>
            </w:r>
            <w:r>
              <w:fldChar w:fldCharType="separate"/>
            </w:r>
            <w:r w:rsidRPr="00D47189">
              <w:rPr>
                <w:sz w:val="20"/>
              </w:rPr>
              <w:t>(Zhang et al. 2023)</w:t>
            </w:r>
            <w:r>
              <w:fldChar w:fldCharType="end"/>
            </w:r>
          </w:p>
        </w:tc>
        <w:tc>
          <w:tcPr>
            <w:tcW w:w="5855" w:type="dxa"/>
            <w:shd w:val="clear" w:color="auto" w:fill="auto"/>
            <w:hideMark/>
          </w:tcPr>
          <w:p w14:paraId="5E737E9C" w14:textId="53A003B1" w:rsidR="00A30A4E" w:rsidRPr="00A86230" w:rsidRDefault="00A30A4E" w:rsidP="003B0252">
            <w:pPr>
              <w:pStyle w:val="ITRCTableText"/>
            </w:pPr>
            <w:r w:rsidRPr="00A86230">
              <w:t>Zebrafish were analyzed after laboratory exposure to 6PPD or 6PPD</w:t>
            </w:r>
            <w:r w:rsidR="001F266E">
              <w:noBreakHyphen/>
            </w:r>
            <w:r w:rsidRPr="00A86230">
              <w:t>q</w:t>
            </w:r>
            <w:r>
              <w:t>.</w:t>
            </w:r>
          </w:p>
        </w:tc>
        <w:tc>
          <w:tcPr>
            <w:tcW w:w="7110" w:type="dxa"/>
            <w:shd w:val="clear" w:color="auto" w:fill="auto"/>
            <w:hideMark/>
          </w:tcPr>
          <w:p w14:paraId="0FCD029D" w14:textId="3CBA7D36" w:rsidR="00A30A4E" w:rsidRPr="00A86230" w:rsidRDefault="00A30A4E" w:rsidP="003B0252">
            <w:pPr>
              <w:pStyle w:val="ITRCTableText"/>
            </w:pPr>
            <w:r w:rsidRPr="00A86230">
              <w:t xml:space="preserve">After 10 </w:t>
            </w:r>
            <w:r>
              <w:t>d</w:t>
            </w:r>
            <w:r w:rsidRPr="00A86230">
              <w:t>ays</w:t>
            </w:r>
            <w:r>
              <w:t>,</w:t>
            </w:r>
            <w:r w:rsidRPr="00A86230">
              <w:t xml:space="preserve"> 6PPD and 6PPD</w:t>
            </w:r>
            <w:r w:rsidR="001F266E">
              <w:t>-</w:t>
            </w:r>
            <w:r w:rsidRPr="00A86230">
              <w:t>q in larvae was significantly higher at 0.2 and 0.8</w:t>
            </w:r>
            <w:r>
              <w:t> </w:t>
            </w:r>
            <w:r w:rsidRPr="00A86230">
              <w:t>mg/L exposure vs. control, but not at 0.025</w:t>
            </w:r>
            <w:r>
              <w:t> </w:t>
            </w:r>
            <w:r w:rsidRPr="00A86230">
              <w:t>mg/L exposure. Levels of 6PPD were higher than 6PPD</w:t>
            </w:r>
            <w:r>
              <w:noBreakHyphen/>
            </w:r>
            <w:r w:rsidRPr="00A86230">
              <w:t>q. BAFs were not calculated.</w:t>
            </w:r>
          </w:p>
        </w:tc>
        <w:tc>
          <w:tcPr>
            <w:tcW w:w="3167" w:type="dxa"/>
            <w:shd w:val="clear" w:color="auto" w:fill="auto"/>
            <w:hideMark/>
          </w:tcPr>
          <w:p w14:paraId="46E9EFA4" w14:textId="77777777" w:rsidR="00A30A4E" w:rsidRPr="00A86230" w:rsidRDefault="00A30A4E" w:rsidP="003B0252">
            <w:pPr>
              <w:pStyle w:val="ITRCTableText"/>
            </w:pPr>
            <w:r w:rsidRPr="00A86230">
              <w:t>Homog</w:t>
            </w:r>
            <w:r>
              <w:t>e</w:t>
            </w:r>
            <w:r w:rsidRPr="00A86230">
              <w:t>nization, poly filtration, and UPLC/MS-MS</w:t>
            </w:r>
          </w:p>
        </w:tc>
        <w:tc>
          <w:tcPr>
            <w:tcW w:w="0" w:type="auto"/>
            <w:shd w:val="clear" w:color="auto" w:fill="auto"/>
            <w:noWrap/>
            <w:hideMark/>
          </w:tcPr>
          <w:p w14:paraId="179B3FAC" w14:textId="77777777" w:rsidR="00A30A4E" w:rsidRPr="00A86230" w:rsidRDefault="00A30A4E" w:rsidP="003B0252">
            <w:pPr>
              <w:pStyle w:val="ITRCTableText"/>
            </w:pPr>
            <w:r w:rsidRPr="00A86230">
              <w:t xml:space="preserve">Not </w:t>
            </w:r>
            <w:r>
              <w:t>s</w:t>
            </w:r>
            <w:r w:rsidRPr="00A86230">
              <w:t>pecified</w:t>
            </w:r>
          </w:p>
        </w:tc>
      </w:tr>
      <w:tr w:rsidR="00A30A4E" w:rsidRPr="00A86230" w14:paraId="066AB6A6" w14:textId="77777777" w:rsidTr="00130440">
        <w:trPr>
          <w:cantSplit/>
        </w:trPr>
        <w:tc>
          <w:tcPr>
            <w:tcW w:w="2785" w:type="dxa"/>
            <w:shd w:val="clear" w:color="auto" w:fill="auto"/>
            <w:noWrap/>
            <w:hideMark/>
          </w:tcPr>
          <w:p w14:paraId="3A23181F" w14:textId="3CB0EE7D" w:rsidR="001E59F3" w:rsidRDefault="00E93092" w:rsidP="001E59F3">
            <w:pPr>
              <w:pStyle w:val="Source"/>
            </w:pPr>
            <w:r>
              <w:fldChar w:fldCharType="begin"/>
            </w:r>
            <w:r>
              <w:instrText>HYPERLINK "https://doi.org/10.3389/fenvs.2023.1219248"</w:instrText>
            </w:r>
            <w:r>
              <w:fldChar w:fldCharType="separate"/>
            </w:r>
            <w:r w:rsidR="00A30A4E" w:rsidRPr="00E93092">
              <w:rPr>
                <w:rStyle w:val="Hyperlink"/>
              </w:rPr>
              <w:t>Laboratory in Norway</w:t>
            </w:r>
            <w:r>
              <w:fldChar w:fldCharType="end"/>
            </w:r>
            <w:r w:rsidR="00A30A4E">
              <w:t xml:space="preserve"> </w:t>
            </w:r>
          </w:p>
          <w:p w14:paraId="555DFCFA" w14:textId="0ED91C65" w:rsidR="00B16679" w:rsidRPr="00A86230" w:rsidRDefault="00B16679" w:rsidP="001E59F3">
            <w:r>
              <w:fldChar w:fldCharType="begin"/>
            </w:r>
            <w:r>
              <w:instrText xml:space="preserve"> ADDIN ZOTERO_ITEM CSL_CITATION {"citationID":"6JPisKd0","properties":{"formattedCitation":"(H\\uc0\\u228{}gg et al. 2023)","plainCitation":"(Hägg et al. 2023)","noteIndex":0},"citationItems":[{"id":2562,"uris":["http://zotero.org/groups/4911552/items/9C6TC8JJ"],"itemData":{"id":2562,"type":"article-journal","abstract":"Car tire rubber constitutes one of the largest fractions of microplastics emissions to the environment. The two main emission sources are tire wear particles (TWPs) formed through abrasion during driving and runoff of crumb rubber (CR) granulate produced from end-of-life tires that is used as infill on artificial sports fields. Both tire wear particles and crumb rubber contain a complex mixture of metal and organic chemical additives, and exposure to both the particulate forms and their leachates can cause adverse effects in aquatic species. An understanding of the exposure pathways and mechanisms of toxicity are, however, scarce. While the most abundant metals and organic chemicals in car tire rubber have multiple other applications,\n              para\n              -phenylenediamines (PDs) are primarily used as rubber antioxidants and were recently shown to cause negative effects in aquatic organisms. The present study investigated the responses of the marine lumpfish (\n              Cyclopterus lumpus\n              ) to crumb rubber exposure in a controlled feeding experiment. Juvenile fish were offered crumb rubber particles with their feed for 1 week, followed by 2 weeks of depuration. Crumb rubber particle ingestion occurred in &amp;gt;75% of exposed individuals, with a maximum of 84 particles observed in one specimen. Gastrointestinal tract retention times varied, with some organisms having no crumb rubber particles and others still containing up to 33 crumb rubber particles at the end of the experiment. Blood samples were analyzed for metals and organic chemicals, with ICP-MS analysis revealing there was no uptake of metals by the exposed fish. Interestingly, high resolution GC-MS analysis indicated that uptake of PDs into lumpfish blood was proportionate to the number of ingested CR particles. Three of the PDs found in blood were the same as those identified in the additive mixture Vulkanox3100. N-(1,3-dimethylbutyl)-N′-phenyl-p-phenylenediamine (6PPD) was the most concentrated PD in both the crumb rubber and lumpfish blood. The transformation product 6PPD-quinone was detected in the rubber material, but not in the blood. This study demonstrates that PDs are specific and bioavailable chemicals in car tire rubber that have the potential to serve as biomarkers of recent exposure to tire chemicals, where simple blood samples could be used to assess recent tire chemical exposure in vertebrates, including humans.","container-title":"Frontiers in Environmental Science","DOI":"10.3389/fenvs.2023.1219248","ISSN":"2296-665X","journalAbbreviation":"Front. Environ. Sci.","page":"1219248","source":"DOI.org (Crossref)","title":"Ingestion of car tire crumb rubber and uptake of associated chemicals by lumpfish (Cyclopterus lumpus)","volume":"11","author":[{"family":"Hägg","given":"Fanny"},{"family":"Herzke","given":"Dorte"},{"family":"Nikiforov","given":"Vladimir A."},{"family":"Booth","given":"Andy M."},{"family":"Sperre","given":"Kristine Hopland"},{"family":"Sørensen","given":"Lisbet"},{"family":"Creese","given":"Mari Egeness"},{"family":"Halsband","given":"Claudia"}],"issued":{"date-parts":[["2023",10,12]]}}}],"schema":"https://github.com/citation-style-language/schema/raw/master/csl-citation.json"} </w:instrText>
            </w:r>
            <w:r>
              <w:fldChar w:fldCharType="separate"/>
            </w:r>
            <w:r w:rsidRPr="00B16679">
              <w:rPr>
                <w:sz w:val="20"/>
              </w:rPr>
              <w:t>(Hägg et al. 2023)</w:t>
            </w:r>
            <w:r>
              <w:fldChar w:fldCharType="end"/>
            </w:r>
          </w:p>
        </w:tc>
        <w:tc>
          <w:tcPr>
            <w:tcW w:w="5855" w:type="dxa"/>
            <w:shd w:val="clear" w:color="auto" w:fill="auto"/>
            <w:hideMark/>
          </w:tcPr>
          <w:p w14:paraId="11BEF3AA" w14:textId="77777777" w:rsidR="00A30A4E" w:rsidRPr="00A86230" w:rsidRDefault="00A30A4E" w:rsidP="003B0252">
            <w:pPr>
              <w:pStyle w:val="ITRCTableText"/>
            </w:pPr>
            <w:r w:rsidRPr="00A86230">
              <w:t>Lumpfish were exposed to seawater with fish feed mixed with cru</w:t>
            </w:r>
            <w:r>
              <w:t>m</w:t>
            </w:r>
            <w:r w:rsidRPr="00A86230">
              <w:t>b rubber in the lab for 7</w:t>
            </w:r>
            <w:r>
              <w:t> </w:t>
            </w:r>
            <w:r w:rsidRPr="00A86230">
              <w:t>days then fed uncontaminated feed for 14 days. Blood was analyzed for 6PPD and 6PPD</w:t>
            </w:r>
            <w:r>
              <w:noBreakHyphen/>
              <w:t>q</w:t>
            </w:r>
            <w:r w:rsidRPr="00A86230">
              <w:t xml:space="preserve"> (among other chemicals) at various timepoints throughout.</w:t>
            </w:r>
          </w:p>
        </w:tc>
        <w:tc>
          <w:tcPr>
            <w:tcW w:w="7110" w:type="dxa"/>
            <w:shd w:val="clear" w:color="auto" w:fill="auto"/>
            <w:noWrap/>
            <w:hideMark/>
          </w:tcPr>
          <w:p w14:paraId="6596895D" w14:textId="77777777" w:rsidR="00A30A4E" w:rsidRPr="00A86230" w:rsidRDefault="00A30A4E" w:rsidP="003B0252">
            <w:pPr>
              <w:pStyle w:val="ITRCTableText"/>
            </w:pPr>
            <w:r w:rsidRPr="00A86230">
              <w:t xml:space="preserve">6PPD </w:t>
            </w:r>
            <w:r>
              <w:t>m</w:t>
            </w:r>
            <w:r w:rsidRPr="00A86230">
              <w:t>ax on Day 9 of 1</w:t>
            </w:r>
            <w:r>
              <w:t>,</w:t>
            </w:r>
            <w:r w:rsidRPr="00A86230">
              <w:t xml:space="preserve">206 </w:t>
            </w:r>
            <w:proofErr w:type="spellStart"/>
            <w:r w:rsidRPr="00A86230">
              <w:t>pg</w:t>
            </w:r>
            <w:proofErr w:type="spellEnd"/>
            <w:r w:rsidRPr="00A86230">
              <w:t>/g</w:t>
            </w:r>
          </w:p>
          <w:p w14:paraId="5B208EFF" w14:textId="77777777" w:rsidR="00A30A4E" w:rsidRPr="00A86230" w:rsidRDefault="00A30A4E" w:rsidP="003B0252">
            <w:pPr>
              <w:pStyle w:val="ITRCTableText"/>
            </w:pPr>
            <w:r w:rsidRPr="00A86230">
              <w:t>6PPD</w:t>
            </w:r>
            <w:r>
              <w:noBreakHyphen/>
              <w:t>q</w:t>
            </w:r>
            <w:r w:rsidRPr="00A86230">
              <w:t xml:space="preserve"> not detected in blood</w:t>
            </w:r>
          </w:p>
          <w:p w14:paraId="0B1AC127" w14:textId="77777777" w:rsidR="00A30A4E" w:rsidRPr="00A86230" w:rsidRDefault="00A30A4E" w:rsidP="003B0252">
            <w:pPr>
              <w:pStyle w:val="ITRCTableText"/>
            </w:pPr>
            <w:r w:rsidRPr="00A86230">
              <w:t xml:space="preserve">DTPD and TPPD also detected in </w:t>
            </w:r>
            <w:r>
              <w:t>blood</w:t>
            </w:r>
          </w:p>
        </w:tc>
        <w:tc>
          <w:tcPr>
            <w:tcW w:w="3167" w:type="dxa"/>
            <w:shd w:val="clear" w:color="auto" w:fill="auto"/>
            <w:hideMark/>
          </w:tcPr>
          <w:p w14:paraId="1C70B9F4" w14:textId="4A61CB80" w:rsidR="00A30A4E" w:rsidRPr="00A86230" w:rsidRDefault="00A30A4E" w:rsidP="003B0252">
            <w:pPr>
              <w:pStyle w:val="ITRCTableText"/>
            </w:pPr>
            <w:r w:rsidRPr="00A86230">
              <w:t xml:space="preserve">Blood was spiked with </w:t>
            </w:r>
            <w:r w:rsidR="00F65E30">
              <w:t>D5</w:t>
            </w:r>
            <w:r w:rsidR="00F65E30">
              <w:noBreakHyphen/>
            </w:r>
            <w:r w:rsidRPr="00A86230">
              <w:t>6PPD</w:t>
            </w:r>
            <w:r>
              <w:noBreakHyphen/>
              <w:t>q</w:t>
            </w:r>
            <w:r w:rsidRPr="00A86230">
              <w:t>, centrifuged, and r</w:t>
            </w:r>
            <w:r>
              <w:t>u</w:t>
            </w:r>
            <w:r w:rsidRPr="00A86230">
              <w:t>n by GC-HRMS</w:t>
            </w:r>
          </w:p>
        </w:tc>
        <w:tc>
          <w:tcPr>
            <w:tcW w:w="0" w:type="auto"/>
            <w:shd w:val="clear" w:color="auto" w:fill="auto"/>
            <w:noWrap/>
            <w:hideMark/>
          </w:tcPr>
          <w:p w14:paraId="2B9A95BE" w14:textId="77777777" w:rsidR="00A30A4E" w:rsidRPr="00A86230" w:rsidRDefault="00A30A4E" w:rsidP="003B0252">
            <w:pPr>
              <w:pStyle w:val="ITRCTableText"/>
            </w:pPr>
            <w:r w:rsidRPr="00A86230">
              <w:t>Instrumental LOD</w:t>
            </w:r>
          </w:p>
          <w:p w14:paraId="646F542A" w14:textId="77777777" w:rsidR="00A30A4E" w:rsidRPr="00A86230" w:rsidRDefault="00A30A4E" w:rsidP="003B0252">
            <w:pPr>
              <w:pStyle w:val="ITRCTableText"/>
            </w:pPr>
            <w:r w:rsidRPr="00A86230">
              <w:t xml:space="preserve">6PPD LOD: 0.1 </w:t>
            </w:r>
            <w:proofErr w:type="spellStart"/>
            <w:r w:rsidRPr="00A86230">
              <w:t>pg</w:t>
            </w:r>
            <w:proofErr w:type="spellEnd"/>
          </w:p>
          <w:p w14:paraId="1DFCCDAA" w14:textId="77777777" w:rsidR="00A30A4E" w:rsidRPr="00A86230" w:rsidRDefault="00A30A4E" w:rsidP="003B0252">
            <w:pPr>
              <w:pStyle w:val="ITRCTableText"/>
            </w:pPr>
            <w:r w:rsidRPr="00A86230">
              <w:t>6PPD</w:t>
            </w:r>
            <w:r>
              <w:noBreakHyphen/>
              <w:t>q</w:t>
            </w:r>
            <w:r w:rsidRPr="00A86230">
              <w:t xml:space="preserve"> LOD: 0.5 </w:t>
            </w:r>
            <w:proofErr w:type="spellStart"/>
            <w:r w:rsidRPr="00A86230">
              <w:t>pg</w:t>
            </w:r>
            <w:proofErr w:type="spellEnd"/>
          </w:p>
        </w:tc>
      </w:tr>
      <w:tr w:rsidR="00A30A4E" w:rsidRPr="00A86230" w14:paraId="4C353165" w14:textId="77777777" w:rsidTr="00130440">
        <w:trPr>
          <w:cantSplit/>
        </w:trPr>
        <w:tc>
          <w:tcPr>
            <w:tcW w:w="2785" w:type="dxa"/>
            <w:shd w:val="clear" w:color="auto" w:fill="auto"/>
            <w:noWrap/>
            <w:hideMark/>
          </w:tcPr>
          <w:p w14:paraId="294022D3" w14:textId="007793C7" w:rsidR="00EF54FB" w:rsidRDefault="00BC6BD9" w:rsidP="003B0252">
            <w:pPr>
              <w:pStyle w:val="Source"/>
            </w:pPr>
            <w:r>
              <w:fldChar w:fldCharType="begin"/>
            </w:r>
            <w:r>
              <w:instrText>HYPERLINK "https://doi.org/10.1021/acs.est.3c02819"</w:instrText>
            </w:r>
            <w:r>
              <w:fldChar w:fldCharType="separate"/>
            </w:r>
            <w:r w:rsidR="00A30A4E" w:rsidRPr="00BC6BD9">
              <w:rPr>
                <w:rStyle w:val="Hyperlink"/>
              </w:rPr>
              <w:t>Laboratory in Germany</w:t>
            </w:r>
            <w:r>
              <w:fldChar w:fldCharType="end"/>
            </w:r>
          </w:p>
          <w:p w14:paraId="46EDA125" w14:textId="174B36F9" w:rsidR="00A30A4E" w:rsidRPr="00A86230" w:rsidRDefault="002F0E1D" w:rsidP="00EF54FB">
            <w:r>
              <w:fldChar w:fldCharType="begin"/>
            </w:r>
            <w:r w:rsidR="00BC6BD9">
              <w:instrText xml:space="preserve"> ADDIN ZOTERO_ITEM CSL_CITATION {"citationID":"AkKROMS6","properties":{"formattedCitation":"(Grasse et al. 2023)","plainCitation":"(Grasse et al. 2023)","noteIndex":0},"citationItems":[{"id":1565,"uris":["http://zotero.org/groups/4889498/items/9INWW9MN"],"itemData":{"id":1565,"type":"article-journal","abstract":"N-(1,3-Dimethylbutyl)-N′-phenyl-p-phenylenediamine (6-PPD) is a widely used antioxidant in tire rubber known to enter the aquatic environment via road runoff. The associated transformation product (TP) 6-PPD quinone (6-PPDQ) causes extreme acute toxicity in some fish species (e.g., coho salmon). To interpret the species-specific toxicity, information about biotransformation products of 6-PPDQ would be relevant. This study investigated toxicokinetics of 6-PPD and 6-PPDQ in the zebrafish embryo (ZFE) model. Over 96 h of exposure, 6-PPD and 6-PPDQ accumulated in the ZFE with concentration factors ranging from 140 to 2500 for 6-PPD and 70 to 220 for 6-PPDQ. A total of 22 TPs of 6-PPD and 12 TPs of 6-PPDQ were tentatively identified using liquid chromatography coupled to high-resolution mass spectrometry. After 96 h of exposure to 6-PPD, the TPs of 6-PPD comprised 47% of the total peak area (TPA), with 4-hydroxydiphenylamine being the most prominent in the ZFE. Upon 6-PPDQ exposure, &gt;95% of 6-PPDQ taken up in the ZFE was biotransformed, with 6-PPDQ + O + glucuronide dominating (&gt;80% of the TPA). Among other TPs of 6-PPD, a reactive N-phenyl-p-benzoquinone imine was found. The knowledge of TPs of 6-PPD and 6-PPDQ from this study may support biotransformation studies in other organisms.","container-title":"Environmental Science &amp; Technology","DOI":"10.1021/acs.est.3c02819","ISSN":"0013-936X","issue":"41","journalAbbreviation":"Environ. Sci. Technol.","note":"number: 41\npublisher: American Chemical Society","page":"15598-15607","source":"ACS Publications","title":"Uptake and Biotransformation of the Tire Rubber-derived Contaminants 6-PPD and 6-PPD Quinone in the Zebrafish Embryo (Danio rerio)","volume":"57","author":[{"family":"Grasse","given":"Nico"},{"family":"Seiwert","given":"Bettina"},{"family":"Massei","given":"Riccardo"},{"family":"Scholz","given":"Stefan"},{"family":"Fu","given":"Qiuguo"},{"family":"Reemtsma","given":"Thorsten"}],"issued":{"date-parts":[["2023",10,17]]}},"label":"page"}],"schema":"https://github.com/citation-style-language/schema/raw/master/csl-citation.json"} </w:instrText>
            </w:r>
            <w:r>
              <w:fldChar w:fldCharType="separate"/>
            </w:r>
            <w:r w:rsidR="00BC6BD9" w:rsidRPr="00BC6BD9">
              <w:rPr>
                <w:sz w:val="20"/>
              </w:rPr>
              <w:t>(Grasse et al. 2023)</w:t>
            </w:r>
            <w:r>
              <w:fldChar w:fldCharType="end"/>
            </w:r>
          </w:p>
        </w:tc>
        <w:tc>
          <w:tcPr>
            <w:tcW w:w="5855" w:type="dxa"/>
            <w:shd w:val="clear" w:color="auto" w:fill="auto"/>
            <w:hideMark/>
          </w:tcPr>
          <w:p w14:paraId="254BF40A" w14:textId="77777777" w:rsidR="00A30A4E" w:rsidRPr="00A86230" w:rsidRDefault="00A30A4E" w:rsidP="003B0252">
            <w:pPr>
              <w:pStyle w:val="ITRCTableText"/>
            </w:pPr>
            <w:r w:rsidRPr="00A86230">
              <w:t>Zebrafish were analyzed after 24,</w:t>
            </w:r>
            <w:r>
              <w:t xml:space="preserve"> </w:t>
            </w:r>
            <w:r w:rsidRPr="00A86230">
              <w:t>48,</w:t>
            </w:r>
            <w:r>
              <w:t xml:space="preserve"> </w:t>
            </w:r>
            <w:r w:rsidRPr="00A86230">
              <w:t>72, and 96 h</w:t>
            </w:r>
            <w:r>
              <w:t xml:space="preserve">ours </w:t>
            </w:r>
            <w:r w:rsidRPr="00A86230">
              <w:t>of exposure in the lab</w:t>
            </w:r>
            <w:r>
              <w:t>.</w:t>
            </w:r>
          </w:p>
        </w:tc>
        <w:tc>
          <w:tcPr>
            <w:tcW w:w="7110" w:type="dxa"/>
            <w:shd w:val="clear" w:color="auto" w:fill="auto"/>
            <w:noWrap/>
            <w:hideMark/>
          </w:tcPr>
          <w:p w14:paraId="6DDDF72D" w14:textId="77777777" w:rsidR="00A30A4E" w:rsidRPr="00A86230" w:rsidRDefault="00A30A4E" w:rsidP="003B0252">
            <w:pPr>
              <w:pStyle w:val="ITRCTableText"/>
            </w:pPr>
            <w:r w:rsidRPr="00A86230">
              <w:t xml:space="preserve">Ratio of </w:t>
            </w:r>
            <w:proofErr w:type="spellStart"/>
            <w:proofErr w:type="gramStart"/>
            <w:r w:rsidRPr="00A86230">
              <w:t>internal:external</w:t>
            </w:r>
            <w:proofErr w:type="spellEnd"/>
            <w:proofErr w:type="gramEnd"/>
            <w:r w:rsidRPr="00A86230">
              <w:t xml:space="preserve"> concentration</w:t>
            </w:r>
          </w:p>
          <w:p w14:paraId="7760677D" w14:textId="592604E2" w:rsidR="00A30A4E" w:rsidRPr="00A86230" w:rsidRDefault="00A30A4E" w:rsidP="003B0252">
            <w:pPr>
              <w:pStyle w:val="ITRCTableText"/>
            </w:pPr>
            <w:r w:rsidRPr="00A86230">
              <w:t xml:space="preserve">6PPD (exposure of 6.3 and 1.28 </w:t>
            </w:r>
            <w:r w:rsidR="008B6EF5" w:rsidRPr="008B6EF5">
              <w:t>µ</w:t>
            </w:r>
            <w:r w:rsidRPr="00A86230">
              <w:t>g/L)</w:t>
            </w:r>
          </w:p>
          <w:p w14:paraId="486F2736" w14:textId="77777777" w:rsidR="00A30A4E" w:rsidRPr="00A86230" w:rsidRDefault="00A30A4E" w:rsidP="003B0252">
            <w:pPr>
              <w:pStyle w:val="ITRCTableText"/>
            </w:pPr>
            <w:r w:rsidRPr="00A86230">
              <w:t>Max of ~3</w:t>
            </w:r>
            <w:r>
              <w:t>,</w:t>
            </w:r>
            <w:r w:rsidRPr="00A86230">
              <w:t>000 at 48</w:t>
            </w:r>
            <w:r>
              <w:t> hours</w:t>
            </w:r>
          </w:p>
          <w:p w14:paraId="6B4025BF" w14:textId="053D713E" w:rsidR="00A30A4E" w:rsidRPr="00A86230" w:rsidRDefault="00A30A4E" w:rsidP="003B0252">
            <w:pPr>
              <w:pStyle w:val="ITRCTableText"/>
            </w:pPr>
            <w:r w:rsidRPr="00A86230">
              <w:t>6PPD</w:t>
            </w:r>
            <w:r>
              <w:noBreakHyphen/>
              <w:t>q</w:t>
            </w:r>
            <w:r w:rsidRPr="00A86230">
              <w:t xml:space="preserve"> (exposure of 20.0, 11.3, and 4.8 </w:t>
            </w:r>
            <w:r w:rsidR="008B6EF5" w:rsidRPr="008B6EF5">
              <w:t>µ</w:t>
            </w:r>
            <w:r w:rsidRPr="00A86230">
              <w:t>g/L)</w:t>
            </w:r>
          </w:p>
          <w:p w14:paraId="16F4F624" w14:textId="77777777" w:rsidR="00A30A4E" w:rsidRPr="00A86230" w:rsidRDefault="00A30A4E" w:rsidP="003B0252">
            <w:pPr>
              <w:pStyle w:val="ITRCTableText"/>
            </w:pPr>
            <w:r w:rsidRPr="00A86230">
              <w:t>Max of ~225 at 48</w:t>
            </w:r>
            <w:r>
              <w:t> hours</w:t>
            </w:r>
          </w:p>
        </w:tc>
        <w:tc>
          <w:tcPr>
            <w:tcW w:w="3167" w:type="dxa"/>
            <w:shd w:val="clear" w:color="auto" w:fill="auto"/>
            <w:hideMark/>
          </w:tcPr>
          <w:p w14:paraId="4E939054" w14:textId="77777777" w:rsidR="00A30A4E" w:rsidRPr="00A86230" w:rsidRDefault="00A30A4E" w:rsidP="003B0252">
            <w:pPr>
              <w:pStyle w:val="ITRCTableText"/>
            </w:pPr>
            <w:r w:rsidRPr="00A86230">
              <w:t>HPLC/MS-MS</w:t>
            </w:r>
            <w:r>
              <w:br/>
            </w:r>
            <w:r w:rsidRPr="00A86230">
              <w:t xml:space="preserve">Fish: </w:t>
            </w:r>
            <w:proofErr w:type="spellStart"/>
            <w:r w:rsidRPr="00A86230">
              <w:t>FastPrep</w:t>
            </w:r>
            <w:proofErr w:type="spellEnd"/>
            <w:r w:rsidRPr="00A86230">
              <w:t xml:space="preserve"> homogenizer, sonication, and centrifuging</w:t>
            </w:r>
          </w:p>
        </w:tc>
        <w:tc>
          <w:tcPr>
            <w:tcW w:w="0" w:type="auto"/>
            <w:shd w:val="clear" w:color="auto" w:fill="auto"/>
            <w:noWrap/>
            <w:hideMark/>
          </w:tcPr>
          <w:p w14:paraId="0E14CAC6" w14:textId="77777777" w:rsidR="00A30A4E" w:rsidRPr="00A86230" w:rsidRDefault="00A30A4E" w:rsidP="003B0252">
            <w:pPr>
              <w:pStyle w:val="ITRCTableText"/>
            </w:pPr>
            <w:r w:rsidRPr="00A86230">
              <w:t>LOD (ng/mL)</w:t>
            </w:r>
          </w:p>
          <w:p w14:paraId="4EB3C2C1" w14:textId="77777777" w:rsidR="00A30A4E" w:rsidRPr="00A86230" w:rsidRDefault="00A30A4E" w:rsidP="003B0252">
            <w:pPr>
              <w:pStyle w:val="ITRCTableText"/>
            </w:pPr>
            <w:r w:rsidRPr="00A86230">
              <w:t>6PPD</w:t>
            </w:r>
            <w:r>
              <w:noBreakHyphen/>
              <w:t>q</w:t>
            </w:r>
            <w:r w:rsidRPr="00A86230">
              <w:t>: 0.089</w:t>
            </w:r>
          </w:p>
          <w:p w14:paraId="61434220" w14:textId="77777777" w:rsidR="00A30A4E" w:rsidRPr="00A86230" w:rsidRDefault="00A30A4E" w:rsidP="003B0252">
            <w:pPr>
              <w:pStyle w:val="ITRCTableText"/>
            </w:pPr>
            <w:r w:rsidRPr="00A86230">
              <w:t>6PPD:</w:t>
            </w:r>
            <w:r>
              <w:t xml:space="preserve"> </w:t>
            </w:r>
            <w:r w:rsidRPr="00A86230">
              <w:t>0.130</w:t>
            </w:r>
          </w:p>
          <w:p w14:paraId="6C4CA18F" w14:textId="77777777" w:rsidR="00A30A4E" w:rsidRPr="00A86230" w:rsidRDefault="00A30A4E" w:rsidP="003B0252">
            <w:pPr>
              <w:pStyle w:val="ITRCTableText"/>
            </w:pPr>
            <w:r w:rsidRPr="00A86230">
              <w:t>LOQ (ng/mL) (6PPD</w:t>
            </w:r>
            <w:r>
              <w:noBreakHyphen/>
              <w:t>q</w:t>
            </w:r>
            <w:r w:rsidRPr="00A86230">
              <w:t>:6PPD)</w:t>
            </w:r>
          </w:p>
          <w:p w14:paraId="52DEE648" w14:textId="77777777" w:rsidR="00A30A4E" w:rsidRPr="00A86230" w:rsidRDefault="00A30A4E" w:rsidP="003B0252">
            <w:pPr>
              <w:pStyle w:val="ITRCTableText"/>
            </w:pPr>
            <w:r w:rsidRPr="00A86230">
              <w:t>0.439:0.638</w:t>
            </w:r>
          </w:p>
        </w:tc>
      </w:tr>
      <w:tr w:rsidR="00A30A4E" w:rsidRPr="00A86230" w14:paraId="7103FAFA" w14:textId="77777777" w:rsidTr="00130440">
        <w:trPr>
          <w:cantSplit/>
        </w:trPr>
        <w:tc>
          <w:tcPr>
            <w:tcW w:w="2785" w:type="dxa"/>
            <w:shd w:val="clear" w:color="auto" w:fill="auto"/>
            <w:noWrap/>
            <w:hideMark/>
          </w:tcPr>
          <w:p w14:paraId="1B10022C" w14:textId="3060C244" w:rsidR="00990E02" w:rsidRDefault="00A71FB3" w:rsidP="003B0252">
            <w:pPr>
              <w:pStyle w:val="Source"/>
            </w:pPr>
            <w:hyperlink r:id="rId12" w:history="1">
              <w:r w:rsidR="00A30A4E" w:rsidRPr="00990E02">
                <w:rPr>
                  <w:rStyle w:val="Hyperlink"/>
                </w:rPr>
                <w:t>Laboratory in Austria</w:t>
              </w:r>
            </w:hyperlink>
            <w:r w:rsidR="00A30A4E">
              <w:t xml:space="preserve"> </w:t>
            </w:r>
          </w:p>
          <w:p w14:paraId="2FB4D658" w14:textId="05288938" w:rsidR="00990E02" w:rsidRPr="00A86230" w:rsidRDefault="00990E02" w:rsidP="008B6DDC">
            <w:r>
              <w:fldChar w:fldCharType="begin"/>
            </w:r>
            <w:r>
              <w:instrText xml:space="preserve"> ADDIN ZOTERO_ITEM CSL_CITATION {"citationID":"ixlE7ErF","properties":{"formattedCitation":"(Castan et al. 2023)","plainCitation":"(Castan et al. 2023)","noteIndex":0},"citationItems":[{"id":1169,"uris":["http://zotero.org/groups/4911552/items/3RBDETGD"],"itemData":{"id":1169,"type":"article-journal","abstract":"Tire wear particle (TWP)-derived compounds may be of high concern to consumers when released in the root zone of edible plants. We exposed lettuce plants to the TWP-derived compounds diphenylguanidine (DPG), hexamethoxymethylmelamine (HMMM), benzothiazole (BTZ), N-phenyl-N′-(1,3-dimethylbutyl)-p-phenylenediamine (6PPD), and its quinone transformation product (6PPD-q) at concentrations of 1 mg L−1 in hydroponic solutions over 14 days to analyze if they are taken up and metabolized by the plants. Assuming that TWP may be a long-term source of TWP-derived compounds to plants, we further investigated the effect of leaching from TWP on the concentration of leachate compounds in lettuce leaves by adding constantly leaching TWP to the hydroponic solutions. Concentrations in leaves, roots, and nutrient solution were quantified by triple quadrupole mass spectrometry, and metabolites in the leaves were identified by Orbitrap high resolution mass spectrometry. This study demonstrates that TWP-derived compounds are readily taken up by lettuce with measured maximum leaf concentrations between </w:instrText>
            </w:r>
            <w:r>
              <w:rPr>
                <w:rFonts w:ascii="Cambria Math" w:hAnsi="Cambria Math" w:cs="Cambria Math"/>
              </w:rPr>
              <w:instrText>∼</w:instrText>
            </w:r>
            <w:r>
              <w:instrText xml:space="preserve">0.75 (6PPD) and 20 μg g−1 (HMMM). Although these compounds were metabolized in the plant, we identified several transformation products, most of which proved to be more stable in the lettuce leaves than the parent compounds. Furthermore, continuous leaching from TWP led to a resupply and replenishment of the metabolized compounds in the lettuce leaves. The stability of metabolized TWP-derived compounds with largely unknown toxicities is particularly concerning and is an important new aspect for the impact assessment of TWP in the environment.","container-title":"Environmental Science &amp; Technology","DOI":"10.1021/acs.est.2c05660","ISSN":"0013-936X, 1520-5851","issue":"1","journalAbbreviation":"Environ. Sci. Technol.","language":"en","page":"168-178","source":"DOI.org (Crossref)","title":"Uptake, Metabolism, and Accumulation of Tire Wear Particle–Derived Compounds in Lettuce","volume":"57","author":[{"family":"Castan","given":"Stephanie"},{"family":"Sherman","given":"Anya"},{"family":"Peng","given":"Ruoting"},{"family":"Zumstein","given":"Michael T."},{"family":"Wanek","given":"Wolfgang"},{"family":"Hüffer","given":"Thorsten"},{"family":"Hofmann","given":"Thilo"}],"issued":{"date-parts":[["2023",1,10]]}}}],"schema":"https://github.com/citation-style-language/schema/raw/master/csl-citation.json"} </w:instrText>
            </w:r>
            <w:r>
              <w:fldChar w:fldCharType="separate"/>
            </w:r>
            <w:r w:rsidRPr="00990E02">
              <w:rPr>
                <w:sz w:val="20"/>
              </w:rPr>
              <w:t>(Castan et al. 2023)</w:t>
            </w:r>
            <w:r>
              <w:fldChar w:fldCharType="end"/>
            </w:r>
            <w:r w:rsidR="008B6DDC" w:rsidRPr="00A86230">
              <w:t xml:space="preserve"> </w:t>
            </w:r>
          </w:p>
        </w:tc>
        <w:tc>
          <w:tcPr>
            <w:tcW w:w="5855" w:type="dxa"/>
            <w:shd w:val="clear" w:color="auto" w:fill="auto"/>
            <w:hideMark/>
          </w:tcPr>
          <w:p w14:paraId="478FC1F7" w14:textId="77777777" w:rsidR="00A30A4E" w:rsidRPr="00A86230" w:rsidRDefault="00A30A4E" w:rsidP="003B0252">
            <w:pPr>
              <w:pStyle w:val="ITRCTableText"/>
            </w:pPr>
            <w:r w:rsidRPr="00A86230">
              <w:t>Hydroponic solutions of lettuce were spiked with 1</w:t>
            </w:r>
            <w:r>
              <w:t> </w:t>
            </w:r>
            <w:r w:rsidRPr="00A86230">
              <w:t>mg/L of 6PPD</w:t>
            </w:r>
            <w:r>
              <w:noBreakHyphen/>
              <w:t>q</w:t>
            </w:r>
            <w:r w:rsidRPr="00A86230">
              <w:t xml:space="preserve"> or constantly leaching TWP over 14 days to analyze uptake and metabolism.</w:t>
            </w:r>
          </w:p>
        </w:tc>
        <w:tc>
          <w:tcPr>
            <w:tcW w:w="7110" w:type="dxa"/>
            <w:shd w:val="clear" w:color="auto" w:fill="auto"/>
            <w:hideMark/>
          </w:tcPr>
          <w:p w14:paraId="7110EBF5" w14:textId="78FEFA6E" w:rsidR="00A30A4E" w:rsidRPr="00A86230" w:rsidRDefault="00A30A4E" w:rsidP="003B0252">
            <w:pPr>
              <w:pStyle w:val="ITRCTableText"/>
            </w:pPr>
            <w:r w:rsidRPr="00A86230">
              <w:t xml:space="preserve">Spiked compounds max: </w:t>
            </w:r>
            <w:r>
              <w:br/>
            </w:r>
            <w:r w:rsidRPr="00A86230">
              <w:t xml:space="preserve">6PPD 0.78 </w:t>
            </w:r>
            <w:r w:rsidR="008B6EF5" w:rsidRPr="008B6EF5">
              <w:t>µ</w:t>
            </w:r>
            <w:r w:rsidRPr="00A86230">
              <w:t>g/g</w:t>
            </w:r>
            <w:r>
              <w:br/>
            </w:r>
            <w:r w:rsidRPr="00A86230">
              <w:t>6PPD</w:t>
            </w:r>
            <w:r>
              <w:noBreakHyphen/>
              <w:t>q</w:t>
            </w:r>
            <w:r w:rsidRPr="00A86230">
              <w:t xml:space="preserve"> 2.19 </w:t>
            </w:r>
            <w:r w:rsidR="008B6EF5" w:rsidRPr="008B6EF5">
              <w:t>µ</w:t>
            </w:r>
            <w:r w:rsidRPr="00A86230">
              <w:t>g/g</w:t>
            </w:r>
          </w:p>
          <w:p w14:paraId="3138FDEE" w14:textId="6AB90A36" w:rsidR="00A30A4E" w:rsidRPr="00A86230" w:rsidRDefault="00A30A4E" w:rsidP="003B0252">
            <w:pPr>
              <w:pStyle w:val="ITRCTableText"/>
            </w:pPr>
            <w:r w:rsidRPr="00A86230">
              <w:t xml:space="preserve">Tire leachate max: </w:t>
            </w:r>
            <w:r>
              <w:br/>
            </w:r>
            <w:r w:rsidRPr="00A86230">
              <w:t>6PPD 0.4</w:t>
            </w:r>
            <w:r w:rsidR="008B6EF5" w:rsidRPr="008B6EF5">
              <w:t>µ</w:t>
            </w:r>
            <w:r w:rsidRPr="00A86230">
              <w:t>g/g</w:t>
            </w:r>
            <w:r>
              <w:br/>
            </w:r>
            <w:r w:rsidRPr="00A86230">
              <w:t>6PPD</w:t>
            </w:r>
            <w:r>
              <w:noBreakHyphen/>
              <w:t>q</w:t>
            </w:r>
            <w:r w:rsidRPr="00A86230">
              <w:t xml:space="preserve"> 0.02 </w:t>
            </w:r>
            <w:r w:rsidR="008B6EF5" w:rsidRPr="008B6EF5">
              <w:t>µ</w:t>
            </w:r>
            <w:r w:rsidRPr="00A86230">
              <w:t>g/g</w:t>
            </w:r>
          </w:p>
        </w:tc>
        <w:tc>
          <w:tcPr>
            <w:tcW w:w="3167" w:type="dxa"/>
            <w:shd w:val="clear" w:color="auto" w:fill="auto"/>
            <w:hideMark/>
          </w:tcPr>
          <w:p w14:paraId="72726AE6" w14:textId="77777777" w:rsidR="00A30A4E" w:rsidRPr="00A86230" w:rsidRDefault="00A30A4E" w:rsidP="003B0252">
            <w:pPr>
              <w:pStyle w:val="ITRCTableText"/>
            </w:pPr>
            <w:r w:rsidRPr="00A86230">
              <w:t>Tissues extracted using acetonitrile, then r</w:t>
            </w:r>
            <w:r>
              <w:t>u</w:t>
            </w:r>
            <w:r w:rsidRPr="00A86230">
              <w:t>n on LC-MS</w:t>
            </w:r>
          </w:p>
        </w:tc>
        <w:tc>
          <w:tcPr>
            <w:tcW w:w="0" w:type="auto"/>
            <w:shd w:val="clear" w:color="auto" w:fill="auto"/>
            <w:noWrap/>
            <w:hideMark/>
          </w:tcPr>
          <w:p w14:paraId="2A7BF8C9" w14:textId="77777777" w:rsidR="00A30A4E" w:rsidRPr="00A86230" w:rsidRDefault="00A30A4E" w:rsidP="003B0252">
            <w:pPr>
              <w:pStyle w:val="ITRCTableText"/>
            </w:pPr>
            <w:r w:rsidRPr="00A86230">
              <w:t xml:space="preserve">Not </w:t>
            </w:r>
            <w:r>
              <w:t>s</w:t>
            </w:r>
            <w:r w:rsidRPr="00A86230">
              <w:t>pecified</w:t>
            </w:r>
          </w:p>
        </w:tc>
      </w:tr>
      <w:tr w:rsidR="00A30A4E" w:rsidRPr="00A86230" w14:paraId="3ECDEF5E" w14:textId="77777777" w:rsidTr="00130440">
        <w:trPr>
          <w:cantSplit/>
        </w:trPr>
        <w:tc>
          <w:tcPr>
            <w:tcW w:w="2785" w:type="dxa"/>
            <w:shd w:val="clear" w:color="auto" w:fill="auto"/>
            <w:noWrap/>
            <w:hideMark/>
          </w:tcPr>
          <w:p w14:paraId="13DE61B2" w14:textId="406DCE24" w:rsidR="00A30A4E" w:rsidRDefault="00A71FB3" w:rsidP="003B0252">
            <w:pPr>
              <w:pStyle w:val="Source"/>
            </w:pPr>
            <w:hyperlink r:id="rId13" w:history="1">
              <w:r w:rsidR="00A30A4E" w:rsidRPr="00B936F2">
                <w:rPr>
                  <w:rStyle w:val="Hyperlink"/>
                </w:rPr>
                <w:t>Laboratory in Toronto</w:t>
              </w:r>
            </w:hyperlink>
          </w:p>
          <w:p w14:paraId="40C03F5B" w14:textId="1F18ED8A" w:rsidR="00B936F2" w:rsidRPr="00A86230" w:rsidRDefault="00680C08" w:rsidP="00680C08">
            <w:pPr>
              <w:spacing w:after="0"/>
            </w:pPr>
            <w:r w:rsidRPr="00680C08">
              <w:rPr>
                <w:sz w:val="20"/>
                <w:szCs w:val="16"/>
              </w:rPr>
              <w:fldChar w:fldCharType="begin"/>
            </w:r>
            <w:r w:rsidRPr="00680C08">
              <w:rPr>
                <w:sz w:val="20"/>
                <w:szCs w:val="16"/>
              </w:rPr>
              <w:instrText xml:space="preserve"> ADDIN ZOTERO_ITEM CSL_CITATION {"citationID":"52YvxK5P","properties":{"formattedCitation":"(Nair et al. 2023)","plainCitation":"(Nair et al. 2023)","noteIndex":0},"citationItems":[{"id":1145,"uris":["http://zotero.org/groups/4911552/items/9V5ES4MI"],"itemData":{"id":1145,"type":"article","abstract":"N-(1,3-Dimethylbutyl)-N'-phenyl-p-phenylenediamine-quinone (6PPD-Q), the tire rubber-derived transformation product of 6PPD, was recently discovered to cause the acute mortality of coho salmon (Oncorhynchus kisutch). Aiming to identify a potential nontoxic replacement antioxidant for 6PPD, we herein synthesized seven PPD-quinones with distinct side chains to investigate their structure-related toxicities in rainbow trout (Oncorhynchus mykiss). While 6PPD-Q exerted strong toxicity (96 h LC50 = 0.64 µg/L), toxicity was not observed for six other PPD-quinones despite their similar structures. The fish tissue concentrations of 6PPD-Q after exposure (0.8 µg/L) were comparable to the other PPD-quinones, which indicated that bioaccumulation levels were not the reason for the selective toxicity of 6PPD-Q. Hydroxylated PPD-quinones were detected as the predominant metabolites in fish tissue. Interestingly, a single major aromatic hydroxylation metabolite was detected for nontoxic PPD-quinones, but two abundant OH-6PPD-Q isomers were detected. MS2 spectra confirmed that hydroxylation occurred on the alkyl side chain for one isomer. Based on this fact, we suggested a ‘dual-action’ model wherein OH-6PPD-Q was generated by an enzyme with a high regioselectivity, which further attacks an unknown protein to cause lethality. This study reported the selective toxicity of 6PPD-Q and pinpointed the possibility for other PPDs to be applied as safe replacements of 6PPD.","DOI":"10.26434/chemrxiv-2023-pmxvc","genre":"preprint","language":"en","publisher":"Chemistry","source":"DOI.org (Crossref)","title":"In process: Synthesis and Toxicity Evaluation of Tire Rubber–Derived Quinones","URL":"https://chemrxiv.org/engage/chemrxiv/article-details/648ccfec4f8b1884b7669239","author":[{"family":"Nair","given":"Pranav"},{"family":"Sun","given":"Jianxian"},{"family":"Xie","given":"Linna"},{"family":"Kennedy","given":"Lisa"},{"family":"Kozakiewicz","given":"Derek"},{"family":"Kleywegt","given":"Sonya"},{"family":"Hao","given":"Chunyan"},{"family":"Byun","given":"Hannah"},{"family":"Barrett","given":"Holly"},{"family":"Baker","given":"Joshua"},{"family":"Monaghan","given":"Joseph"},{"family":"Krogh","given":"Erik"},{"family":"Song","given":"Datong"},{"family":"Peng","given":"Hui"}],"accessed":{"date-parts":[["2023",6,26]]},"issued":{"date-parts":[["2023",6,20]]}}}],"schema":"https://github.com/citation-style-language/schema/raw/master/csl-citation.json"} </w:instrText>
            </w:r>
            <w:r w:rsidRPr="00680C08">
              <w:rPr>
                <w:sz w:val="20"/>
                <w:szCs w:val="16"/>
              </w:rPr>
              <w:fldChar w:fldCharType="separate"/>
            </w:r>
            <w:r w:rsidRPr="00680C08">
              <w:rPr>
                <w:sz w:val="20"/>
                <w:szCs w:val="16"/>
              </w:rPr>
              <w:t>(Nair et al. 2023)</w:t>
            </w:r>
            <w:r w:rsidRPr="00680C08">
              <w:rPr>
                <w:sz w:val="20"/>
                <w:szCs w:val="16"/>
              </w:rPr>
              <w:fldChar w:fldCharType="end"/>
            </w:r>
          </w:p>
        </w:tc>
        <w:tc>
          <w:tcPr>
            <w:tcW w:w="5855" w:type="dxa"/>
            <w:shd w:val="clear" w:color="auto" w:fill="auto"/>
            <w:hideMark/>
          </w:tcPr>
          <w:p w14:paraId="2A4B6DB0" w14:textId="29BF2B54" w:rsidR="00A30A4E" w:rsidRPr="00A86230" w:rsidRDefault="00A30A4E" w:rsidP="003B0252">
            <w:pPr>
              <w:pStyle w:val="ITRCTableText"/>
            </w:pPr>
            <w:r w:rsidRPr="00A86230">
              <w:t>Rainbow trout were exposed to 6PPD</w:t>
            </w:r>
            <w:r>
              <w:noBreakHyphen/>
              <w:t>q</w:t>
            </w:r>
            <w:r w:rsidRPr="00A86230">
              <w:t xml:space="preserve"> (and other PPD</w:t>
            </w:r>
            <w:r w:rsidR="00EA529D">
              <w:t>-q</w:t>
            </w:r>
            <w:r w:rsidRPr="00A86230">
              <w:t>) for 96 h</w:t>
            </w:r>
            <w:r>
              <w:t>ours</w:t>
            </w:r>
            <w:r w:rsidRPr="00A86230">
              <w:t xml:space="preserve"> at 0.2, 0.8, 3, 12, and 50 µg/L, then the whole fish body was analyzed for 6PPD</w:t>
            </w:r>
            <w:r>
              <w:noBreakHyphen/>
              <w:t>q.</w:t>
            </w:r>
          </w:p>
        </w:tc>
        <w:tc>
          <w:tcPr>
            <w:tcW w:w="7110" w:type="dxa"/>
            <w:shd w:val="clear" w:color="auto" w:fill="auto"/>
            <w:hideMark/>
          </w:tcPr>
          <w:p w14:paraId="2ABBB46F" w14:textId="77777777" w:rsidR="00A30A4E" w:rsidRPr="00A86230" w:rsidRDefault="00A30A4E" w:rsidP="003B0252">
            <w:pPr>
              <w:pStyle w:val="ITRCTableText"/>
            </w:pPr>
            <w:r w:rsidRPr="00A86230">
              <w:t>Dose</w:t>
            </w:r>
            <w:r>
              <w:t>-</w:t>
            </w:r>
            <w:r w:rsidRPr="00A86230">
              <w:t>dependent increase of 6PPD</w:t>
            </w:r>
            <w:r>
              <w:noBreakHyphen/>
              <w:t>q</w:t>
            </w:r>
            <w:r w:rsidRPr="00A86230">
              <w:t xml:space="preserve"> concentration (n.34</w:t>
            </w:r>
            <w:r>
              <w:t>–</w:t>
            </w:r>
            <w:r w:rsidRPr="00A86230">
              <w:t>432</w:t>
            </w:r>
            <w:r>
              <w:t> ng</w:t>
            </w:r>
            <w:r w:rsidRPr="00A86230">
              <w:t>/g)</w:t>
            </w:r>
            <w:r>
              <w:t xml:space="preserve"> </w:t>
            </w:r>
            <w:r>
              <w:br/>
            </w:r>
            <w:r w:rsidRPr="00A86230">
              <w:t>Whole-body BCFs of 6PPD</w:t>
            </w:r>
            <w:r>
              <w:noBreakHyphen/>
              <w:t>q</w:t>
            </w:r>
            <w:r w:rsidRPr="00A86230">
              <w:t xml:space="preserve"> were calculated as 2.9, 19, 25, and 17.2</w:t>
            </w:r>
            <w:r>
              <w:br/>
            </w:r>
            <w:r w:rsidRPr="00A86230">
              <w:t>293</w:t>
            </w:r>
            <w:r>
              <w:t> </w:t>
            </w:r>
            <w:r w:rsidRPr="00A86230">
              <w:t>L/kg at the water concentrations of 0.8, 3, 12, and 25</w:t>
            </w:r>
            <w:r>
              <w:t> </w:t>
            </w:r>
            <w:r w:rsidRPr="00A86230">
              <w:t>µg/L, respectively</w:t>
            </w:r>
          </w:p>
        </w:tc>
        <w:tc>
          <w:tcPr>
            <w:tcW w:w="3167" w:type="dxa"/>
            <w:shd w:val="clear" w:color="auto" w:fill="auto"/>
            <w:hideMark/>
          </w:tcPr>
          <w:p w14:paraId="7E05C257" w14:textId="77777777" w:rsidR="00A30A4E" w:rsidRPr="00A86230" w:rsidRDefault="00A30A4E" w:rsidP="003B0252">
            <w:pPr>
              <w:pStyle w:val="ITRCTableText"/>
            </w:pPr>
            <w:r w:rsidRPr="00A86230">
              <w:t>Tissues extracted using acetonitrile, centrifuged, then r</w:t>
            </w:r>
            <w:r>
              <w:t>u</w:t>
            </w:r>
            <w:r w:rsidRPr="00A86230">
              <w:t xml:space="preserve">n on LC-MS </w:t>
            </w:r>
          </w:p>
        </w:tc>
        <w:tc>
          <w:tcPr>
            <w:tcW w:w="0" w:type="auto"/>
            <w:shd w:val="clear" w:color="auto" w:fill="auto"/>
            <w:noWrap/>
            <w:hideMark/>
          </w:tcPr>
          <w:p w14:paraId="3DFD7067" w14:textId="77777777" w:rsidR="00A30A4E" w:rsidRPr="00A86230" w:rsidRDefault="00A30A4E" w:rsidP="003B0252">
            <w:pPr>
              <w:pStyle w:val="ITRCTableText"/>
            </w:pPr>
            <w:r w:rsidRPr="00A86230">
              <w:t xml:space="preserve">Not </w:t>
            </w:r>
            <w:r>
              <w:t>s</w:t>
            </w:r>
            <w:r w:rsidRPr="00A86230">
              <w:t>pecified</w:t>
            </w:r>
          </w:p>
        </w:tc>
      </w:tr>
      <w:tr w:rsidR="00A30A4E" w:rsidRPr="00A86230" w14:paraId="1655FC87" w14:textId="77777777" w:rsidTr="00130440">
        <w:trPr>
          <w:cantSplit/>
        </w:trPr>
        <w:tc>
          <w:tcPr>
            <w:tcW w:w="2785" w:type="dxa"/>
            <w:shd w:val="clear" w:color="auto" w:fill="auto"/>
            <w:noWrap/>
            <w:hideMark/>
          </w:tcPr>
          <w:p w14:paraId="27FE0419" w14:textId="1F53F9C0" w:rsidR="00CA3217" w:rsidRDefault="00A71FB3" w:rsidP="00CA3217">
            <w:pPr>
              <w:pStyle w:val="Source"/>
            </w:pPr>
            <w:hyperlink r:id="rId14" w:history="1">
              <w:r w:rsidR="00A30A4E" w:rsidRPr="00CA3217">
                <w:rPr>
                  <w:rStyle w:val="Hyperlink"/>
                </w:rPr>
                <w:t>Laboratory in Japan</w:t>
              </w:r>
            </w:hyperlink>
          </w:p>
          <w:p w14:paraId="7D64BBB7" w14:textId="03E5F53E" w:rsidR="00CA3217" w:rsidRPr="00A86230" w:rsidRDefault="00CA3217" w:rsidP="00254FD1">
            <w:r>
              <w:fldChar w:fldCharType="begin"/>
            </w:r>
            <w:r>
              <w:instrText xml:space="preserve"> ADDIN ZOTERO_ITEM CSL_CITATION {"citationID":"wwKhFink","properties":{"formattedCitation":"(Hiki and Yamamoto 2022)","plainCitation":"(Hiki and Yamamoto 2022)","noteIndex":0},"citationItems":[{"id":1023,"uris":["http://zotero.org/groups/4911552/items/VQE4EZWI"],"itemData":{"id":1023,"type":"article-journal","abstract":"N-(1,3-Dimethylbutyl)-N′-phenyl-p-phenylenediamine-quinone, also known as 6PPD-quinone (6PPD-Q), was recently identified as the toxic chemical that causes acute mortality in coho salmon following exposure to urban road runoff. Subsequent studies found that there were large differences in sensitivity to 6PPD-Q (&gt;100-fold) even among salmonid species. Here we performed 96 h acute toxicity tests of 6PPD-Q with three salmonid species (Salvelinus leucomaenis pluvius, Salvelinus curilus, and Oncorhynchus masou masou) and found that 6PPD-Q was lethally toxic to S. leucomaenis pluvius with a 24 h median lethal concentration (LC50) of 0.51 μg/L but not to the other two species at environmentally relevant concentrations (&lt;3.8 μg/L). In addition, we measured the concentrations of 6PPD-Q and the suspected monohydroxylated metabolite in brain and gill tissues for the three species. The median internal lethal concentrations (ILC50) of 6PPD-Q were estimated to be 4.0 μg/kg of wet weight in brain and 6.2 μg/kg of wet weight in gill for S. leucomaenis pluvius, while the tissue concentrations of 6PPD-Q in the other two surviving species exceeded the ILC50 values for S. leucomaenis pluvius. These results suggest that species sensitivity differences might be affected by toxicodynamic factors as well as toxicokinetics.","container-title":"Environmental Science &amp; Technology Letters","DOI":"10.1021/acs.estlett.2c00683","issue":"12","journalAbbreviation":"Environ. Sci. Technol. Lett.","note":"publisher: American Chemical Society","page":"1050-1055","source":"ACS Publications","title":"The Tire-Derived Chemical 6PPD-quinone Is Lethally Toxic to the White-Spotted Char &lt;i&gt;&lt;span class=\"nocase\"&gt;Salvelinus leucomaenis pluvius&lt;/span&gt;&lt;/i&gt; but Not to Two Other Salmonid Species","volume":"9","author":[{"family":"Hiki","given":"Kyoshiro"},{"family":"Yamamoto","given":"Hiroshi"}],"issued":{"date-parts":[["2022",12,13]]}}}],"schema":"https://github.com/citation-style-language/schema/raw/master/csl-citation.json"} </w:instrText>
            </w:r>
            <w:r>
              <w:fldChar w:fldCharType="separate"/>
            </w:r>
            <w:r w:rsidRPr="00CA3217">
              <w:rPr>
                <w:sz w:val="20"/>
              </w:rPr>
              <w:t>(Hiki and Yamamoto 2022)</w:t>
            </w:r>
            <w:r>
              <w:fldChar w:fldCharType="end"/>
            </w:r>
          </w:p>
        </w:tc>
        <w:tc>
          <w:tcPr>
            <w:tcW w:w="5855" w:type="dxa"/>
            <w:shd w:val="clear" w:color="auto" w:fill="auto"/>
            <w:hideMark/>
          </w:tcPr>
          <w:p w14:paraId="1C826221" w14:textId="2807E569" w:rsidR="00A30A4E" w:rsidRPr="00A86230" w:rsidRDefault="00A30A4E" w:rsidP="003B0252">
            <w:pPr>
              <w:pStyle w:val="ITRCTableText"/>
            </w:pPr>
            <w:r w:rsidRPr="007D0B48">
              <w:rPr>
                <w:i/>
                <w:iCs/>
              </w:rPr>
              <w:t xml:space="preserve">S. </w:t>
            </w:r>
            <w:proofErr w:type="spellStart"/>
            <w:r w:rsidRPr="007D0B48">
              <w:rPr>
                <w:i/>
                <w:iCs/>
              </w:rPr>
              <w:t>leucomaenis</w:t>
            </w:r>
            <w:proofErr w:type="spellEnd"/>
            <w:r w:rsidRPr="007D0B48">
              <w:rPr>
                <w:i/>
                <w:iCs/>
              </w:rPr>
              <w:t xml:space="preserve"> </w:t>
            </w:r>
            <w:proofErr w:type="spellStart"/>
            <w:r>
              <w:rPr>
                <w:i/>
                <w:iCs/>
              </w:rPr>
              <w:t>pluvius</w:t>
            </w:r>
            <w:proofErr w:type="spellEnd"/>
            <w:r w:rsidRPr="00A86230">
              <w:t xml:space="preserve">, </w:t>
            </w:r>
            <w:r w:rsidRPr="003B0252">
              <w:rPr>
                <w:i/>
                <w:iCs/>
              </w:rPr>
              <w:t xml:space="preserve">S. </w:t>
            </w:r>
            <w:proofErr w:type="spellStart"/>
            <w:r w:rsidRPr="003B0252">
              <w:rPr>
                <w:i/>
                <w:iCs/>
              </w:rPr>
              <w:t>curilus</w:t>
            </w:r>
            <w:proofErr w:type="spellEnd"/>
            <w:r w:rsidRPr="00A86230">
              <w:t xml:space="preserve">, and </w:t>
            </w:r>
            <w:r w:rsidRPr="008C538D">
              <w:rPr>
                <w:i/>
                <w:iCs/>
              </w:rPr>
              <w:t>O</w:t>
            </w:r>
            <w:r>
              <w:rPr>
                <w:i/>
                <w:iCs/>
              </w:rPr>
              <w:t>.</w:t>
            </w:r>
            <w:r w:rsidRPr="008C538D">
              <w:rPr>
                <w:i/>
                <w:iCs/>
              </w:rPr>
              <w:t xml:space="preserve"> </w:t>
            </w:r>
            <w:proofErr w:type="spellStart"/>
            <w:r w:rsidRPr="008C538D">
              <w:rPr>
                <w:i/>
                <w:iCs/>
              </w:rPr>
              <w:t>masou</w:t>
            </w:r>
            <w:proofErr w:type="spellEnd"/>
            <w:r w:rsidRPr="008C538D">
              <w:rPr>
                <w:i/>
                <w:iCs/>
              </w:rPr>
              <w:t xml:space="preserve"> </w:t>
            </w:r>
            <w:proofErr w:type="spellStart"/>
            <w:r w:rsidRPr="008C538D">
              <w:rPr>
                <w:i/>
                <w:iCs/>
              </w:rPr>
              <w:t>masou</w:t>
            </w:r>
            <w:proofErr w:type="spellEnd"/>
            <w:r w:rsidRPr="00A86230">
              <w:t xml:space="preserve"> were exposed </w:t>
            </w:r>
            <w:r>
              <w:t xml:space="preserve">to </w:t>
            </w:r>
            <w:r w:rsidRPr="00A86230">
              <w:t>up to 3.5</w:t>
            </w:r>
            <w:r>
              <w:t>–</w:t>
            </w:r>
            <w:r w:rsidRPr="00A86230">
              <w:t>3.8</w:t>
            </w:r>
            <w:r>
              <w:t> </w:t>
            </w:r>
            <w:r w:rsidR="008B6EF5" w:rsidRPr="008B6EF5">
              <w:t>µ</w:t>
            </w:r>
            <w:r w:rsidRPr="00A86230">
              <w:t>g/L 6PPD</w:t>
            </w:r>
            <w:r>
              <w:noBreakHyphen/>
              <w:t>q</w:t>
            </w:r>
            <w:r w:rsidRPr="00A86230">
              <w:t xml:space="preserve"> for 24 hours, then brain and gill were analyzed for 6PPD</w:t>
            </w:r>
            <w:r>
              <w:noBreakHyphen/>
              <w:t>q.</w:t>
            </w:r>
          </w:p>
        </w:tc>
        <w:tc>
          <w:tcPr>
            <w:tcW w:w="7110" w:type="dxa"/>
            <w:shd w:val="clear" w:color="auto" w:fill="auto"/>
            <w:noWrap/>
            <w:hideMark/>
          </w:tcPr>
          <w:p w14:paraId="50FB4F33" w14:textId="14B8B665" w:rsidR="00A30A4E" w:rsidRPr="00A86230" w:rsidRDefault="00A30A4E" w:rsidP="003B0252">
            <w:pPr>
              <w:pStyle w:val="ITRCTableText"/>
            </w:pPr>
            <w:r w:rsidRPr="00A86230">
              <w:t>6PPD</w:t>
            </w:r>
            <w:r>
              <w:noBreakHyphen/>
              <w:t>q</w:t>
            </w:r>
            <w:r w:rsidRPr="00A86230">
              <w:t xml:space="preserve"> max (brain/gill) (</w:t>
            </w:r>
            <w:r w:rsidR="008B6EF5" w:rsidRPr="008B6EF5">
              <w:t>µ</w:t>
            </w:r>
            <w:r w:rsidRPr="00A86230">
              <w:t>g/kg-wet)</w:t>
            </w:r>
            <w:r>
              <w:br/>
            </w:r>
            <w:r w:rsidRPr="007D0B48">
              <w:rPr>
                <w:i/>
                <w:iCs/>
              </w:rPr>
              <w:t xml:space="preserve">S. </w:t>
            </w:r>
            <w:proofErr w:type="spellStart"/>
            <w:r w:rsidRPr="007D0B48">
              <w:rPr>
                <w:i/>
                <w:iCs/>
              </w:rPr>
              <w:t>leucomaenis</w:t>
            </w:r>
            <w:proofErr w:type="spellEnd"/>
            <w:r w:rsidRPr="007D0B48">
              <w:rPr>
                <w:i/>
                <w:iCs/>
              </w:rPr>
              <w:t xml:space="preserve"> </w:t>
            </w:r>
            <w:proofErr w:type="spellStart"/>
            <w:r>
              <w:rPr>
                <w:i/>
                <w:iCs/>
              </w:rPr>
              <w:t>pluvius</w:t>
            </w:r>
            <w:proofErr w:type="spellEnd"/>
            <w:r w:rsidRPr="00A86230">
              <w:t xml:space="preserve"> ~50, </w:t>
            </w:r>
            <w:r w:rsidRPr="00D0592A">
              <w:rPr>
                <w:i/>
                <w:iCs/>
              </w:rPr>
              <w:t xml:space="preserve">S. </w:t>
            </w:r>
            <w:proofErr w:type="spellStart"/>
            <w:r w:rsidRPr="00D0592A">
              <w:rPr>
                <w:i/>
                <w:iCs/>
              </w:rPr>
              <w:t>curilus</w:t>
            </w:r>
            <w:proofErr w:type="spellEnd"/>
            <w:r w:rsidRPr="00A86230">
              <w:t xml:space="preserve"> 25/70, </w:t>
            </w:r>
            <w:r w:rsidRPr="008C538D">
              <w:rPr>
                <w:i/>
                <w:iCs/>
              </w:rPr>
              <w:t>O</w:t>
            </w:r>
            <w:r>
              <w:rPr>
                <w:i/>
                <w:iCs/>
              </w:rPr>
              <w:t>.</w:t>
            </w:r>
            <w:r w:rsidRPr="008C538D">
              <w:rPr>
                <w:i/>
                <w:iCs/>
              </w:rPr>
              <w:t xml:space="preserve"> </w:t>
            </w:r>
            <w:proofErr w:type="spellStart"/>
            <w:r w:rsidRPr="008C538D">
              <w:rPr>
                <w:i/>
                <w:iCs/>
              </w:rPr>
              <w:t>masou</w:t>
            </w:r>
            <w:proofErr w:type="spellEnd"/>
            <w:r w:rsidRPr="008C538D">
              <w:rPr>
                <w:i/>
                <w:iCs/>
              </w:rPr>
              <w:t xml:space="preserve"> </w:t>
            </w:r>
            <w:proofErr w:type="spellStart"/>
            <w:r w:rsidRPr="008C538D">
              <w:rPr>
                <w:i/>
                <w:iCs/>
              </w:rPr>
              <w:t>masou</w:t>
            </w:r>
            <w:proofErr w:type="spellEnd"/>
            <w:r w:rsidRPr="00A86230">
              <w:t xml:space="preserve"> 4.7/38</w:t>
            </w:r>
          </w:p>
          <w:p w14:paraId="541A2EBE" w14:textId="51C3326E" w:rsidR="00A30A4E" w:rsidRPr="00A86230" w:rsidRDefault="00A30A4E" w:rsidP="003B0252">
            <w:pPr>
              <w:pStyle w:val="ITRCTableText"/>
            </w:pPr>
            <w:r w:rsidRPr="00A86230">
              <w:t>6PPD</w:t>
            </w:r>
            <w:r>
              <w:noBreakHyphen/>
              <w:t>q</w:t>
            </w:r>
            <w:r w:rsidRPr="00A86230">
              <w:t>-OH (more in brain vs</w:t>
            </w:r>
            <w:r>
              <w:t>.</w:t>
            </w:r>
            <w:r w:rsidRPr="00A86230">
              <w:t xml:space="preserve"> gill) (</w:t>
            </w:r>
            <w:r w:rsidR="008B6EF5" w:rsidRPr="008B6EF5">
              <w:t>µ</w:t>
            </w:r>
            <w:r w:rsidRPr="00A86230">
              <w:t>g/kg-wet)</w:t>
            </w:r>
            <w:r>
              <w:br/>
            </w:r>
            <w:r w:rsidRPr="007D0B48">
              <w:rPr>
                <w:i/>
                <w:iCs/>
              </w:rPr>
              <w:t xml:space="preserve">S. </w:t>
            </w:r>
            <w:proofErr w:type="spellStart"/>
            <w:r w:rsidRPr="007D0B48">
              <w:rPr>
                <w:i/>
                <w:iCs/>
              </w:rPr>
              <w:t>leucomaenis</w:t>
            </w:r>
            <w:proofErr w:type="spellEnd"/>
            <w:r w:rsidRPr="007D0B48">
              <w:rPr>
                <w:i/>
                <w:iCs/>
              </w:rPr>
              <w:t xml:space="preserve"> </w:t>
            </w:r>
            <w:proofErr w:type="spellStart"/>
            <w:r>
              <w:rPr>
                <w:i/>
                <w:iCs/>
              </w:rPr>
              <w:t>pluvius</w:t>
            </w:r>
            <w:proofErr w:type="spellEnd"/>
            <w:r w:rsidRPr="00A86230">
              <w:t xml:space="preserve"> ~50, </w:t>
            </w:r>
            <w:r w:rsidRPr="00D0592A">
              <w:rPr>
                <w:i/>
                <w:iCs/>
              </w:rPr>
              <w:t xml:space="preserve">S. </w:t>
            </w:r>
            <w:proofErr w:type="spellStart"/>
            <w:r w:rsidRPr="00D0592A">
              <w:rPr>
                <w:i/>
                <w:iCs/>
              </w:rPr>
              <w:t>curilus</w:t>
            </w:r>
            <w:proofErr w:type="spellEnd"/>
            <w:r w:rsidRPr="00A86230">
              <w:t xml:space="preserve"> ~50, </w:t>
            </w:r>
            <w:r w:rsidRPr="008C538D">
              <w:rPr>
                <w:i/>
                <w:iCs/>
              </w:rPr>
              <w:t>O</w:t>
            </w:r>
            <w:r>
              <w:rPr>
                <w:i/>
                <w:iCs/>
              </w:rPr>
              <w:t>.</w:t>
            </w:r>
            <w:r w:rsidRPr="008C538D">
              <w:rPr>
                <w:i/>
                <w:iCs/>
              </w:rPr>
              <w:t xml:space="preserve"> </w:t>
            </w:r>
            <w:proofErr w:type="spellStart"/>
            <w:r w:rsidRPr="008C538D">
              <w:rPr>
                <w:i/>
                <w:iCs/>
              </w:rPr>
              <w:t>masou</w:t>
            </w:r>
            <w:proofErr w:type="spellEnd"/>
            <w:r w:rsidRPr="008C538D">
              <w:rPr>
                <w:i/>
                <w:iCs/>
              </w:rPr>
              <w:t xml:space="preserve"> </w:t>
            </w:r>
            <w:proofErr w:type="spellStart"/>
            <w:r w:rsidRPr="008C538D">
              <w:rPr>
                <w:i/>
                <w:iCs/>
              </w:rPr>
              <w:t>masou</w:t>
            </w:r>
            <w:proofErr w:type="spellEnd"/>
            <w:r w:rsidRPr="00A86230">
              <w:t xml:space="preserve"> ~25</w:t>
            </w:r>
          </w:p>
          <w:p w14:paraId="0B80195A" w14:textId="44C9AE8B" w:rsidR="00A30A4E" w:rsidRPr="00A86230" w:rsidRDefault="00A30A4E" w:rsidP="003B0252">
            <w:pPr>
              <w:pStyle w:val="ITRCTableText"/>
            </w:pPr>
            <w:r w:rsidRPr="00A86230">
              <w:t>ILC</w:t>
            </w:r>
            <w:r w:rsidRPr="00CB4D45">
              <w:rPr>
                <w:vertAlign w:val="subscript"/>
              </w:rPr>
              <w:t>50</w:t>
            </w:r>
            <w:r w:rsidRPr="00A86230">
              <w:t xml:space="preserve"> in </w:t>
            </w:r>
            <w:r w:rsidRPr="007D0B48">
              <w:rPr>
                <w:i/>
                <w:iCs/>
              </w:rPr>
              <w:t xml:space="preserve">S. </w:t>
            </w:r>
            <w:proofErr w:type="spellStart"/>
            <w:r w:rsidRPr="007D0B48">
              <w:rPr>
                <w:i/>
                <w:iCs/>
              </w:rPr>
              <w:t>leucomaenis</w:t>
            </w:r>
            <w:proofErr w:type="spellEnd"/>
            <w:r w:rsidRPr="007D0B48">
              <w:rPr>
                <w:i/>
                <w:iCs/>
              </w:rPr>
              <w:t xml:space="preserve"> </w:t>
            </w:r>
            <w:proofErr w:type="spellStart"/>
            <w:r>
              <w:rPr>
                <w:i/>
                <w:iCs/>
              </w:rPr>
              <w:t>pluvius</w:t>
            </w:r>
            <w:proofErr w:type="spellEnd"/>
            <w:r w:rsidRPr="00A86230">
              <w:t xml:space="preserve"> of 4.0</w:t>
            </w:r>
            <w:r>
              <w:t> </w:t>
            </w:r>
            <w:r w:rsidR="008B6EF5" w:rsidRPr="008B6EF5">
              <w:t>µ</w:t>
            </w:r>
            <w:r w:rsidRPr="00A86230">
              <w:t>g/kg (brain) and 6.2</w:t>
            </w:r>
            <w:r>
              <w:t> </w:t>
            </w:r>
            <w:r w:rsidR="008B6EF5" w:rsidRPr="008B6EF5">
              <w:t>µ</w:t>
            </w:r>
            <w:r w:rsidRPr="00A86230">
              <w:t>g/kg (gill)</w:t>
            </w:r>
          </w:p>
        </w:tc>
        <w:tc>
          <w:tcPr>
            <w:tcW w:w="3167" w:type="dxa"/>
            <w:shd w:val="clear" w:color="auto" w:fill="auto"/>
            <w:hideMark/>
          </w:tcPr>
          <w:p w14:paraId="4C593B81" w14:textId="77777777" w:rsidR="00A30A4E" w:rsidRPr="00A86230" w:rsidRDefault="00A30A4E" w:rsidP="003B0252">
            <w:pPr>
              <w:pStyle w:val="ITRCTableText"/>
            </w:pPr>
            <w:r w:rsidRPr="00A86230">
              <w:t>LC</w:t>
            </w:r>
            <w:r>
              <w:t>-</w:t>
            </w:r>
            <w:r w:rsidRPr="00A86230">
              <w:t>MS/MS in the exposure solution. Tissue extracted using acetonitrile</w:t>
            </w:r>
          </w:p>
        </w:tc>
        <w:tc>
          <w:tcPr>
            <w:tcW w:w="0" w:type="auto"/>
            <w:shd w:val="clear" w:color="auto" w:fill="auto"/>
            <w:noWrap/>
            <w:hideMark/>
          </w:tcPr>
          <w:p w14:paraId="164CAB58" w14:textId="77777777" w:rsidR="00A30A4E" w:rsidRPr="00A86230" w:rsidRDefault="00A30A4E" w:rsidP="003B0252">
            <w:pPr>
              <w:pStyle w:val="ITRCTableText"/>
            </w:pPr>
            <w:r w:rsidRPr="00A86230">
              <w:t xml:space="preserve">Not </w:t>
            </w:r>
            <w:r>
              <w:t>s</w:t>
            </w:r>
            <w:r w:rsidRPr="00A86230">
              <w:t>pecified</w:t>
            </w:r>
          </w:p>
        </w:tc>
      </w:tr>
      <w:tr w:rsidR="00A30A4E" w:rsidRPr="00A86230" w14:paraId="3FF619E8" w14:textId="77777777" w:rsidTr="00130440">
        <w:trPr>
          <w:cantSplit/>
        </w:trPr>
        <w:tc>
          <w:tcPr>
            <w:tcW w:w="2785" w:type="dxa"/>
            <w:shd w:val="clear" w:color="auto" w:fill="auto"/>
            <w:noWrap/>
            <w:hideMark/>
          </w:tcPr>
          <w:p w14:paraId="2E3369AE" w14:textId="77777777" w:rsidR="00A30A4E" w:rsidRDefault="00A71FB3" w:rsidP="003B0252">
            <w:pPr>
              <w:pStyle w:val="Source"/>
            </w:pPr>
            <w:hyperlink r:id="rId15" w:history="1">
              <w:r w:rsidR="00A30A4E" w:rsidRPr="00BC6BD9">
                <w:rPr>
                  <w:rStyle w:val="Hyperlink"/>
                </w:rPr>
                <w:t>Canada</w:t>
              </w:r>
            </w:hyperlink>
          </w:p>
          <w:p w14:paraId="7BC58B4D" w14:textId="2804F090" w:rsidR="00BC6BD9" w:rsidRPr="00A86230" w:rsidRDefault="008E01F9" w:rsidP="008E01F9">
            <w:r>
              <w:fldChar w:fldCharType="begin"/>
            </w:r>
            <w:r>
              <w:instrText xml:space="preserve"> ADDIN ZOTERO_ITEM CSL_CITATION {"citationID":"QQs7EwYZ","properties":{"formattedCitation":"(Wu et al. 2023)","plainCitation":"(Wu et al. 2023)","noteIndex":0},"citationItems":[{"id":1290,"uris":["http://zotero.org/groups/4911552/items/PYQQU7AG"],"itemData":{"id":1290,"type":"article-journal","container-title":"Science of the Total Environment","DOI":"10.1016/j.scitotenv.2022.161373","ISSN":"00489697","journalAbbreviation":"Science of the Total Environment","language":"en","page":"161373","source":"DOI.org (Crossref)","title":"A new toxicity mechanism of &lt;i&gt;N-&lt;/i&gt;(1,3-Dimethylbutyl)-&lt;i&gt;N′&lt;/i&gt;-phenyl-&lt;i&gt;p-&lt;/i&gt;phenylenediamine quinone: Formation of DNA adducts in mammalian cells and aqueous organisms","title-short":"A new toxicity mechanism of N-(1,3-Dimethylbutyl)-N′-phenyl-p-phenylenediamine quinone","volume":"866","author":[{"family":"Wu","given":"Jiabin"},{"family":"Cao","given":"Guodong"},{"family":"Zhang","given":"Feng"},{"family":"Cai","given":"Zongwei"}],"issued":{"date-parts":[["2023",3]]}}}],"schema":"https://github.com/citation-style-language/schema/raw/master/csl-citation.json"} </w:instrText>
            </w:r>
            <w:r>
              <w:fldChar w:fldCharType="separate"/>
            </w:r>
            <w:r w:rsidRPr="008E01F9">
              <w:rPr>
                <w:sz w:val="20"/>
              </w:rPr>
              <w:t>(Wu et al. 2023)</w:t>
            </w:r>
            <w:r>
              <w:fldChar w:fldCharType="end"/>
            </w:r>
          </w:p>
        </w:tc>
        <w:tc>
          <w:tcPr>
            <w:tcW w:w="5855" w:type="dxa"/>
            <w:shd w:val="clear" w:color="auto" w:fill="auto"/>
            <w:hideMark/>
          </w:tcPr>
          <w:p w14:paraId="647DF504" w14:textId="77777777" w:rsidR="00A30A4E" w:rsidRDefault="00A30A4E" w:rsidP="003B0252">
            <w:pPr>
              <w:pStyle w:val="ITRCTableText"/>
            </w:pPr>
            <w:r w:rsidRPr="00A86230">
              <w:t>Researchers measured levels of 6PPD</w:t>
            </w:r>
            <w:r>
              <w:noBreakHyphen/>
              <w:t>q</w:t>
            </w:r>
            <w:r>
              <w:noBreakHyphen/>
            </w:r>
            <w:r w:rsidRPr="00A86230">
              <w:t>dG from tissue of frozen capelin from a Canadian supermarket.</w:t>
            </w:r>
          </w:p>
          <w:p w14:paraId="4F2D97F5" w14:textId="77777777" w:rsidR="00A30A4E" w:rsidRPr="00A86230" w:rsidRDefault="00A30A4E" w:rsidP="003B0252">
            <w:pPr>
              <w:pStyle w:val="ITRCTableText"/>
            </w:pPr>
            <w:r w:rsidRPr="00A86230">
              <w:t>6PPD</w:t>
            </w:r>
            <w:r>
              <w:noBreakHyphen/>
              <w:t>q</w:t>
            </w:r>
            <w:r w:rsidRPr="00A86230">
              <w:t xml:space="preserve">-dG is </w:t>
            </w:r>
            <w:r>
              <w:t xml:space="preserve">the </w:t>
            </w:r>
            <w:r w:rsidRPr="00A86230">
              <w:t>isomer of 3-hydroxy-1, N</w:t>
            </w:r>
            <w:r w:rsidRPr="00037E9D">
              <w:rPr>
                <w:vertAlign w:val="superscript"/>
              </w:rPr>
              <w:t>2</w:t>
            </w:r>
            <w:r w:rsidRPr="00A86230">
              <w:t>-6PPD-etheno-2′-deoxyguanosine</w:t>
            </w:r>
            <w:r>
              <w:t>.</w:t>
            </w:r>
          </w:p>
        </w:tc>
        <w:tc>
          <w:tcPr>
            <w:tcW w:w="7110" w:type="dxa"/>
            <w:shd w:val="clear" w:color="auto" w:fill="auto"/>
            <w:hideMark/>
          </w:tcPr>
          <w:p w14:paraId="232B755C" w14:textId="77777777" w:rsidR="00A30A4E" w:rsidRPr="00A86230" w:rsidRDefault="00A30A4E" w:rsidP="003B0252">
            <w:pPr>
              <w:pStyle w:val="ITRCTableText"/>
            </w:pPr>
            <w:r w:rsidRPr="00A86230">
              <w:t>Liver: median</w:t>
            </w:r>
            <w:r>
              <w:t>=</w:t>
            </w:r>
            <w:r w:rsidRPr="00A86230">
              <w:t>6.69 (4.24</w:t>
            </w:r>
            <w:r>
              <w:t>–</w:t>
            </w:r>
            <w:r w:rsidRPr="00A86230">
              <w:t>8.03) lesions/10</w:t>
            </w:r>
            <w:r w:rsidRPr="00A86230">
              <w:rPr>
                <w:vertAlign w:val="superscript"/>
              </w:rPr>
              <w:t>8</w:t>
            </w:r>
            <w:r w:rsidRPr="00A86230">
              <w:t xml:space="preserve"> nucleosides</w:t>
            </w:r>
            <w:r>
              <w:br/>
            </w:r>
            <w:r w:rsidRPr="00A86230">
              <w:t>Roe: median</w:t>
            </w:r>
            <w:r>
              <w:t>=</w:t>
            </w:r>
            <w:r w:rsidRPr="00A86230">
              <w:t>10.9 (4.45</w:t>
            </w:r>
            <w:r>
              <w:t>–</w:t>
            </w:r>
            <w:r w:rsidRPr="00A86230">
              <w:t>16.8) lesions/10</w:t>
            </w:r>
            <w:r w:rsidRPr="00A86230">
              <w:rPr>
                <w:vertAlign w:val="superscript"/>
              </w:rPr>
              <w:t>8</w:t>
            </w:r>
            <w:r w:rsidRPr="00A86230">
              <w:t xml:space="preserve"> nucleosides</w:t>
            </w:r>
            <w:r>
              <w:br/>
            </w:r>
            <w:r w:rsidRPr="00A86230">
              <w:t>Gill: median</w:t>
            </w:r>
            <w:r>
              <w:t>=</w:t>
            </w:r>
            <w:r w:rsidRPr="00A86230">
              <w:t>11.2 (8.47</w:t>
            </w:r>
            <w:r>
              <w:t>–</w:t>
            </w:r>
            <w:r w:rsidRPr="00A86230">
              <w:t>15.5) lesions/10</w:t>
            </w:r>
            <w:r w:rsidRPr="00A86230">
              <w:rPr>
                <w:vertAlign w:val="superscript"/>
              </w:rPr>
              <w:t>8</w:t>
            </w:r>
            <w:r w:rsidRPr="00A86230">
              <w:t xml:space="preserve"> nucleosides</w:t>
            </w:r>
          </w:p>
        </w:tc>
        <w:tc>
          <w:tcPr>
            <w:tcW w:w="3167" w:type="dxa"/>
            <w:shd w:val="clear" w:color="auto" w:fill="auto"/>
            <w:noWrap/>
            <w:hideMark/>
          </w:tcPr>
          <w:p w14:paraId="55421EB7" w14:textId="77777777" w:rsidR="00A30A4E" w:rsidRPr="00A86230" w:rsidRDefault="00A30A4E" w:rsidP="003B0252">
            <w:pPr>
              <w:pStyle w:val="ITRCTableText"/>
            </w:pPr>
            <w:r w:rsidRPr="00A86230">
              <w:t>UPLC-ESI-MS/MS</w:t>
            </w:r>
          </w:p>
        </w:tc>
        <w:tc>
          <w:tcPr>
            <w:tcW w:w="0" w:type="auto"/>
            <w:shd w:val="clear" w:color="auto" w:fill="auto"/>
            <w:noWrap/>
            <w:hideMark/>
          </w:tcPr>
          <w:p w14:paraId="64A13994" w14:textId="1ABBFB3D" w:rsidR="00A30A4E" w:rsidRPr="00A86230" w:rsidRDefault="00A30A4E" w:rsidP="003B0252">
            <w:pPr>
              <w:pStyle w:val="ITRCTableText"/>
            </w:pPr>
            <w:r w:rsidRPr="00A86230">
              <w:t>LOD: 0.017</w:t>
            </w:r>
            <w:r>
              <w:t> ng</w:t>
            </w:r>
            <w:r w:rsidRPr="00A86230">
              <w:t>/m</w:t>
            </w:r>
            <w:r w:rsidR="008B6EF5">
              <w:t>L</w:t>
            </w:r>
          </w:p>
          <w:p w14:paraId="182AE093" w14:textId="3A38F4A6" w:rsidR="00A30A4E" w:rsidRPr="00A86230" w:rsidRDefault="00A30A4E" w:rsidP="003B0252">
            <w:pPr>
              <w:pStyle w:val="ITRCTableText"/>
            </w:pPr>
            <w:r w:rsidRPr="00A86230">
              <w:t>LOQ: 0.056</w:t>
            </w:r>
            <w:r>
              <w:t> ng</w:t>
            </w:r>
            <w:r w:rsidRPr="00A86230">
              <w:t>/m</w:t>
            </w:r>
            <w:r w:rsidR="008B6EF5">
              <w:t>L</w:t>
            </w:r>
          </w:p>
        </w:tc>
      </w:tr>
    </w:tbl>
    <w:p w14:paraId="5F4C9D17" w14:textId="25EDFB0D" w:rsidR="00A30A4E" w:rsidRDefault="00A30A4E" w:rsidP="00A30A4E">
      <w:pPr>
        <w:pStyle w:val="ITRCTableNote"/>
      </w:pPr>
      <w:r w:rsidRPr="00D126EC">
        <w:t>Notes:</w:t>
      </w:r>
      <w:r>
        <w:t xml:space="preserve"> </w:t>
      </w:r>
      <w:r w:rsidRPr="00D126EC">
        <w:t>µg/kg=micrograms per kilogram, µg/L=micrograms per liter, BAF=</w:t>
      </w:r>
      <w:r w:rsidR="00CC7011">
        <w:t>bioaccumulation factor</w:t>
      </w:r>
      <w:r w:rsidRPr="00D126EC">
        <w:t xml:space="preserve">,  </w:t>
      </w:r>
      <w:r>
        <w:t>BCFs=</w:t>
      </w:r>
      <w:r w:rsidRPr="00F266EA">
        <w:t xml:space="preserve"> </w:t>
      </w:r>
      <w:r>
        <w:t>bioconcentration factors,</w:t>
      </w:r>
      <w:r w:rsidRPr="00D126EC">
        <w:t xml:space="preserve"> GC-HRMS</w:t>
      </w:r>
      <w:r>
        <w:t>=</w:t>
      </w:r>
      <w:r w:rsidRPr="00D126EC">
        <w:t>gas chromatography</w:t>
      </w:r>
      <w:r w:rsidRPr="003B0252">
        <w:t>–</w:t>
      </w:r>
      <w:r w:rsidRPr="00D126EC">
        <w:t>high-resolution mass spectrometry, HPLC-MS/MS=high</w:t>
      </w:r>
      <w:r w:rsidRPr="003B0252">
        <w:t>–</w:t>
      </w:r>
      <w:r w:rsidRPr="00D126EC">
        <w:t>performance liquid chromatography</w:t>
      </w:r>
      <w:r w:rsidRPr="003B0252">
        <w:t xml:space="preserve">–tandem </w:t>
      </w:r>
      <w:r w:rsidRPr="00D126EC">
        <w:t>mass spectrometry, LC-MS=liquid chromatography / mass spectrometry, LC-MS/MS</w:t>
      </w:r>
      <w:r>
        <w:t>=</w:t>
      </w:r>
      <w:r w:rsidRPr="00D126EC">
        <w:t>liquid chromatography / tandem mass spectrometry, L/kg=liters per kilogram, LOD=limit of detection, LOQ=limit of quantitation, mg/kg=milligram per kilogram, mg/L=milligram per liter, ND=</w:t>
      </w:r>
      <w:proofErr w:type="spellStart"/>
      <w:r w:rsidRPr="00D126EC">
        <w:t>nondetect</w:t>
      </w:r>
      <w:proofErr w:type="spellEnd"/>
      <w:r w:rsidRPr="00D126EC">
        <w:t>, ng/g=nanogram per gram, PPD-q=para-phenylenediamines-quinone</w:t>
      </w:r>
      <w:r w:rsidR="00EA529D">
        <w:t>s</w:t>
      </w:r>
      <w:r w:rsidRPr="00D126EC">
        <w:t xml:space="preserve">, </w:t>
      </w:r>
      <w:proofErr w:type="spellStart"/>
      <w:r w:rsidRPr="00D126EC">
        <w:t>QuEChERS</w:t>
      </w:r>
      <w:proofErr w:type="spellEnd"/>
      <w:r>
        <w:t>=</w:t>
      </w:r>
      <w:bookmarkStart w:id="1" w:name="_Hlk169709223"/>
      <w:r w:rsidRPr="00D126EC">
        <w:t>A solid-phase extraction method: Quick, Easy, Cheap, Effective, Rugged, and Safe</w:t>
      </w:r>
      <w:bookmarkEnd w:id="1"/>
      <w:r w:rsidRPr="00D126EC">
        <w:t>, TWA=time-weighted average, TWP=tire-wear particles, UPLC</w:t>
      </w:r>
      <w:r w:rsidR="006F3D7E" w:rsidRPr="00A86230">
        <w:t>/MS-MS</w:t>
      </w:r>
      <w:r w:rsidRPr="00D126EC">
        <w:t>=ultra-performance liquid chromatography</w:t>
      </w:r>
      <w:r w:rsidRPr="003B0252">
        <w:t>–</w:t>
      </w:r>
      <w:r w:rsidRPr="00D126EC">
        <w:t>tandem mass spectrometry, UPLC-ESI-MS/MS=</w:t>
      </w:r>
      <w:r w:rsidR="00C142EB" w:rsidRPr="00C142EB">
        <w:t xml:space="preserve"> </w:t>
      </w:r>
      <w:r w:rsidR="00C142EB" w:rsidRPr="00D126EC">
        <w:t>ultra-performance liquid chromatography</w:t>
      </w:r>
      <w:r w:rsidR="006F3D7E">
        <w:t>-</w:t>
      </w:r>
      <w:r w:rsidR="007A5AA7" w:rsidRPr="007A5AA7">
        <w:t>electrospray ionization</w:t>
      </w:r>
      <w:r w:rsidR="00C142EB" w:rsidRPr="003B0252">
        <w:t>–</w:t>
      </w:r>
      <w:r w:rsidR="00C142EB" w:rsidRPr="00D126EC">
        <w:t>tandem mass spectrometry</w:t>
      </w:r>
    </w:p>
    <w:p w14:paraId="0C35CFD8" w14:textId="3D09C39B" w:rsidR="00B13334" w:rsidRPr="008E01F9" w:rsidRDefault="008E01F9" w:rsidP="00A30A4E">
      <w:pPr>
        <w:rPr>
          <w:b/>
          <w:bCs/>
        </w:rPr>
      </w:pPr>
      <w:r w:rsidRPr="008E01F9">
        <w:rPr>
          <w:b/>
          <w:bCs/>
        </w:rPr>
        <w:t>References</w:t>
      </w:r>
    </w:p>
    <w:p w14:paraId="56A16FAF" w14:textId="77777777" w:rsidR="008E01F9" w:rsidRPr="008E01F9" w:rsidRDefault="008E01F9" w:rsidP="008E01F9">
      <w:pPr>
        <w:pStyle w:val="Bibliography"/>
        <w:spacing w:after="240"/>
      </w:pPr>
      <w:r>
        <w:fldChar w:fldCharType="begin"/>
      </w:r>
      <w:r>
        <w:instrText xml:space="preserve"> ADDIN ZOTERO_BIBL {"uncited":[],"omitted":[],"custom":[]} CSL_BIBLIOGRAPHY </w:instrText>
      </w:r>
      <w:r>
        <w:fldChar w:fldCharType="separate"/>
      </w:r>
      <w:r w:rsidRPr="008E01F9">
        <w:t xml:space="preserve">Castan, Stephanie, Anya Sherman, Ruoting Peng, Michael T. Zumstein, Wolfgang Wanek, Thorsten Hüffer, and Thilo Hofmann. 2023. “Uptake, Metabolism, and Accumulation of Tire Wear Particle–Derived Compounds in Lettuce.” </w:t>
      </w:r>
      <w:r w:rsidRPr="008E01F9">
        <w:rPr>
          <w:i/>
          <w:iCs/>
        </w:rPr>
        <w:t>Environmental Science &amp; Technology</w:t>
      </w:r>
      <w:r w:rsidRPr="008E01F9">
        <w:t xml:space="preserve"> 57 (1): 168–78. https://doi.org/10.1021/acs.est.2c05660.</w:t>
      </w:r>
    </w:p>
    <w:p w14:paraId="0A467D6B" w14:textId="77777777" w:rsidR="008E01F9" w:rsidRPr="008E01F9" w:rsidRDefault="008E01F9" w:rsidP="008E01F9">
      <w:pPr>
        <w:pStyle w:val="Bibliography"/>
        <w:spacing w:after="240"/>
      </w:pPr>
      <w:r w:rsidRPr="008E01F9">
        <w:t>Fang, Chanlin, Liya Fang, Shanshan Di, Yundong Yu, Xinquan Wang, Caihong Wang, and Yuanxiang Jin. 2023. “Characterization of N-(1,3-Dimethylbutyl)-</w:t>
      </w:r>
      <w:r w:rsidRPr="008E01F9">
        <w:rPr>
          <w:i/>
          <w:iCs/>
        </w:rPr>
        <w:t>N′</w:t>
      </w:r>
      <w:r w:rsidRPr="008E01F9">
        <w:t>-Phenyl-</w:t>
      </w:r>
      <w:r w:rsidRPr="008E01F9">
        <w:rPr>
          <w:i/>
          <w:iCs/>
        </w:rPr>
        <w:t>p</w:t>
      </w:r>
      <w:r w:rsidRPr="008E01F9">
        <w:t>-Phenylenediamine (6PPD)-Induced Cardiotoxicity in Larval Zebrafish (</w:t>
      </w:r>
      <w:r w:rsidRPr="008E01F9">
        <w:rPr>
          <w:i/>
          <w:iCs/>
        </w:rPr>
        <w:t>Danio Rerio</w:t>
      </w:r>
      <w:r w:rsidRPr="008E01F9">
        <w:t xml:space="preserve">).” </w:t>
      </w:r>
      <w:r w:rsidRPr="008E01F9">
        <w:rPr>
          <w:i/>
          <w:iCs/>
        </w:rPr>
        <w:t>Science of the Total Environment</w:t>
      </w:r>
      <w:r w:rsidRPr="008E01F9">
        <w:t xml:space="preserve"> 882 (July):163595. https://doi.org/10.1016/j.scitotenv.2023.163595.</w:t>
      </w:r>
    </w:p>
    <w:p w14:paraId="4D463A7A" w14:textId="77777777" w:rsidR="008E01F9" w:rsidRPr="008E01F9" w:rsidRDefault="008E01F9" w:rsidP="008E01F9">
      <w:pPr>
        <w:pStyle w:val="Bibliography"/>
        <w:spacing w:after="240"/>
      </w:pPr>
      <w:r w:rsidRPr="008E01F9">
        <w:t xml:space="preserve">Grasse, Nico, Bettina Seiwert, Riccardo Massei, Stefan Scholz, Qiuguo Fu, and Thorsten Reemtsma. 2023. “Uptake and Biotransformation of the Tire Rubber-Derived Contaminants 6-PPD and 6-PPD Quinone in the Zebrafish Embryo (Danio Rerio).” </w:t>
      </w:r>
      <w:r w:rsidRPr="008E01F9">
        <w:rPr>
          <w:i/>
          <w:iCs/>
        </w:rPr>
        <w:t>Environmental Science &amp; Technology</w:t>
      </w:r>
      <w:r w:rsidRPr="008E01F9">
        <w:t xml:space="preserve"> 57 (41): 15598–607. https://doi.org/10.1021/acs.est.3c02819.</w:t>
      </w:r>
    </w:p>
    <w:p w14:paraId="1A3E3489" w14:textId="77777777" w:rsidR="008E01F9" w:rsidRPr="008E01F9" w:rsidRDefault="008E01F9" w:rsidP="008E01F9">
      <w:pPr>
        <w:pStyle w:val="Bibliography"/>
        <w:spacing w:after="240"/>
      </w:pPr>
      <w:r w:rsidRPr="008E01F9">
        <w:t xml:space="preserve">Hägg, Fanny, Dorte Herzke, Vladimir A. Nikiforov, Andy M. Booth, Kristine Hopland Sperre, Lisbet Sørensen, Mari Egeness Creese, and Claudia Halsband. 2023. “Ingestion of Car Tire Crumb Rubber and Uptake of Associated Chemicals by Lumpfish (Cyclopterus Lumpus).” </w:t>
      </w:r>
      <w:r w:rsidRPr="008E01F9">
        <w:rPr>
          <w:i/>
          <w:iCs/>
        </w:rPr>
        <w:t>Frontiers in Environmental Science</w:t>
      </w:r>
      <w:r w:rsidRPr="008E01F9">
        <w:t xml:space="preserve"> 11 (October):1219248. https://doi.org/10.3389/fenvs.2023.1219248.</w:t>
      </w:r>
    </w:p>
    <w:p w14:paraId="5F7239EB" w14:textId="77777777" w:rsidR="008E01F9" w:rsidRPr="008E01F9" w:rsidRDefault="008E01F9" w:rsidP="008E01F9">
      <w:pPr>
        <w:pStyle w:val="Bibliography"/>
        <w:spacing w:after="240"/>
      </w:pPr>
      <w:r w:rsidRPr="008E01F9">
        <w:t xml:space="preserve">Hiki, Kyoshiro, and Hiroshi Yamamoto. 2022. “The Tire-Derived Chemical 6PPD-Quinone Is Lethally Toxic to the White-Spotted Char </w:t>
      </w:r>
      <w:r w:rsidRPr="008E01F9">
        <w:rPr>
          <w:i/>
          <w:iCs/>
        </w:rPr>
        <w:t>Salvelinus leucomaenis pluvius</w:t>
      </w:r>
      <w:r w:rsidRPr="008E01F9">
        <w:t xml:space="preserve"> but Not to Two Other Salmonid Species.” </w:t>
      </w:r>
      <w:r w:rsidRPr="008E01F9">
        <w:rPr>
          <w:i/>
          <w:iCs/>
        </w:rPr>
        <w:t>Environmental Science &amp; Technology Letters</w:t>
      </w:r>
      <w:r w:rsidRPr="008E01F9">
        <w:t xml:space="preserve"> 9 (12): 1050–55. https://doi.org/10.1021/acs.estlett.2c00683.</w:t>
      </w:r>
    </w:p>
    <w:p w14:paraId="3C24D785" w14:textId="77777777" w:rsidR="008E01F9" w:rsidRPr="008E01F9" w:rsidRDefault="008E01F9" w:rsidP="008E01F9">
      <w:pPr>
        <w:pStyle w:val="Bibliography"/>
        <w:spacing w:after="240"/>
      </w:pPr>
      <w:r w:rsidRPr="008E01F9">
        <w:lastRenderedPageBreak/>
        <w:t xml:space="preserve">Ji, Jiawen, Changsheng Li, Bingjie Zhang, Wenjuan Wu, Jianli Wang, Jianhui Zhu, Desheng Liu, et al. 2022. “Exploration of Emerging Environmental Pollutants 6PPD and 6PPDQ in Honey and Fish Samples.” </w:t>
      </w:r>
      <w:r w:rsidRPr="008E01F9">
        <w:rPr>
          <w:i/>
          <w:iCs/>
        </w:rPr>
        <w:t>Food Chemistry</w:t>
      </w:r>
      <w:r w:rsidRPr="008E01F9">
        <w:t xml:space="preserve"> 396 (December):133640. https://doi.org/10.1016/j.foodchem.2022.133640.</w:t>
      </w:r>
    </w:p>
    <w:p w14:paraId="6C6CD96A" w14:textId="77777777" w:rsidR="008E01F9" w:rsidRPr="008E01F9" w:rsidRDefault="008E01F9" w:rsidP="008E01F9">
      <w:pPr>
        <w:pStyle w:val="Bibliography"/>
        <w:spacing w:after="240"/>
      </w:pPr>
      <w:r w:rsidRPr="008E01F9">
        <w:t>Nair, Pranav, Jianxian Sun, Linna Xie, Lisa Kennedy, Derek Kozakiewicz, Sonya Kleywegt, Chunyan Hao, et al. 2023. “In Process: Synthesis and Toxicity Evaluation of Tire Rubber–Derived Quinones.” Preprint. Chemistry. https://doi.org/10.26434/chemrxiv-2023-pmxvc.</w:t>
      </w:r>
    </w:p>
    <w:p w14:paraId="26DD9804" w14:textId="77777777" w:rsidR="008E01F9" w:rsidRPr="008E01F9" w:rsidRDefault="008E01F9" w:rsidP="008E01F9">
      <w:pPr>
        <w:pStyle w:val="Bibliography"/>
        <w:spacing w:after="240"/>
      </w:pPr>
      <w:r w:rsidRPr="008E01F9">
        <w:t xml:space="preserve">Wu, Jiabin, Guodong Cao, Feng Zhang, and Zongwei Cai. 2023. “A New Toxicity Mechanism of </w:t>
      </w:r>
      <w:r w:rsidRPr="008E01F9">
        <w:rPr>
          <w:i/>
          <w:iCs/>
        </w:rPr>
        <w:t>N-</w:t>
      </w:r>
      <w:r w:rsidRPr="008E01F9">
        <w:t>(1,3-Dimethylbutyl)-</w:t>
      </w:r>
      <w:r w:rsidRPr="008E01F9">
        <w:rPr>
          <w:i/>
          <w:iCs/>
        </w:rPr>
        <w:t>N′</w:t>
      </w:r>
      <w:r w:rsidRPr="008E01F9">
        <w:t>-Phenyl-</w:t>
      </w:r>
      <w:r w:rsidRPr="008E01F9">
        <w:rPr>
          <w:i/>
          <w:iCs/>
        </w:rPr>
        <w:t>p-</w:t>
      </w:r>
      <w:r w:rsidRPr="008E01F9">
        <w:t xml:space="preserve">Phenylenediamine Quinone: Formation of DNA Adducts in Mammalian Cells and Aqueous Organisms.” </w:t>
      </w:r>
      <w:r w:rsidRPr="008E01F9">
        <w:rPr>
          <w:i/>
          <w:iCs/>
        </w:rPr>
        <w:t>Science of the Total Environment</w:t>
      </w:r>
      <w:r w:rsidRPr="008E01F9">
        <w:t xml:space="preserve"> 866 (March):161373. https://doi.org/10.1016/j.scitotenv.2022.161373.</w:t>
      </w:r>
    </w:p>
    <w:p w14:paraId="1E1DA97F" w14:textId="77777777" w:rsidR="008E01F9" w:rsidRPr="008E01F9" w:rsidRDefault="008E01F9" w:rsidP="008E01F9">
      <w:pPr>
        <w:pStyle w:val="Bibliography"/>
        <w:spacing w:after="240"/>
      </w:pPr>
      <w:r w:rsidRPr="008E01F9">
        <w:t xml:space="preserve">Zhang, Shu-Yun, Xiufeng Gan, Baoguo Shen, Jian Jiang, Huimin Shen, Yuhang Lei, Qiuju Liang, et al. 2023. “6PPD and Its Metabolite 6PPDQ Induce Different Developmental Toxicities and Phenotypes in Embryonic Zebrafish.” </w:t>
      </w:r>
      <w:r w:rsidRPr="008E01F9">
        <w:rPr>
          <w:i/>
          <w:iCs/>
        </w:rPr>
        <w:t>Journal of Hazardous Materials</w:t>
      </w:r>
      <w:r w:rsidRPr="008E01F9">
        <w:t xml:space="preserve"> 455 (August):131601. https://doi.org/10.1016/j.jhazmat.2023.131601.</w:t>
      </w:r>
    </w:p>
    <w:p w14:paraId="6EE3F833" w14:textId="7E3DA745" w:rsidR="008E01F9" w:rsidRPr="00A30A4E" w:rsidRDefault="008E01F9" w:rsidP="008E01F9">
      <w:r>
        <w:fldChar w:fldCharType="end"/>
      </w:r>
    </w:p>
    <w:sectPr w:rsidR="008E01F9" w:rsidRPr="00A30A4E" w:rsidSect="00A51CC8">
      <w:headerReference w:type="default" r:id="rId16"/>
      <w:footerReference w:type="default" r:id="rId17"/>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CED79" w14:textId="77777777" w:rsidR="0092792A" w:rsidRDefault="0092792A" w:rsidP="00A51CC8">
      <w:pPr>
        <w:spacing w:after="0"/>
      </w:pPr>
      <w:r>
        <w:separator/>
      </w:r>
    </w:p>
  </w:endnote>
  <w:endnote w:type="continuationSeparator" w:id="0">
    <w:p w14:paraId="4946A8D1" w14:textId="77777777" w:rsidR="0092792A" w:rsidRDefault="0092792A" w:rsidP="00A51C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0479" w14:textId="6C06D585" w:rsidR="00A51CC8" w:rsidRPr="00421CA6" w:rsidRDefault="00421CA6" w:rsidP="00421CA6">
    <w:pPr>
      <w:jc w:val="center"/>
    </w:pPr>
    <w:r>
      <w:rPr>
        <w:rStyle w:val="PageNumber"/>
        <w:rFonts w:eastAsiaTheme="majorEastAsia"/>
      </w:rPr>
      <w:t xml:space="preserve">Page </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rPr>
      <w:t>2</w:t>
    </w:r>
    <w:r>
      <w:rPr>
        <w:rStyle w:val="PageNumber"/>
        <w:rFonts w:eastAsiaTheme="majorEastAsia"/>
      </w:rPr>
      <w:fldChar w:fldCharType="end"/>
    </w:r>
    <w:r>
      <w:rPr>
        <w:rStyle w:val="PageNumber"/>
        <w:rFonts w:eastAsiaTheme="majorEastAsia"/>
      </w:rPr>
      <w:t xml:space="preserve"> of </w:t>
    </w:r>
    <w:r>
      <w:rPr>
        <w:rStyle w:val="PageNumber"/>
        <w:rFonts w:eastAsiaTheme="majorEastAsia"/>
      </w:rPr>
      <w:fldChar w:fldCharType="begin"/>
    </w:r>
    <w:r>
      <w:rPr>
        <w:rStyle w:val="PageNumber"/>
        <w:rFonts w:eastAsiaTheme="majorEastAsia"/>
      </w:rPr>
      <w:instrText xml:space="preserve"> DOCPROPERTY  Pages  \* MERGEFORMAT </w:instrText>
    </w:r>
    <w:r>
      <w:rPr>
        <w:rStyle w:val="PageNumber"/>
        <w:rFonts w:eastAsiaTheme="majorEastAsia"/>
      </w:rPr>
      <w:fldChar w:fldCharType="separate"/>
    </w:r>
    <w:r w:rsidR="00A71FB3">
      <w:rPr>
        <w:rStyle w:val="PageNumber"/>
        <w:rFonts w:eastAsiaTheme="majorEastAsia"/>
      </w:rPr>
      <w:t>3</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DAC27" w14:textId="77777777" w:rsidR="0092792A" w:rsidRDefault="0092792A" w:rsidP="00A51CC8">
      <w:pPr>
        <w:spacing w:after="0"/>
      </w:pPr>
      <w:r>
        <w:separator/>
      </w:r>
    </w:p>
  </w:footnote>
  <w:footnote w:type="continuationSeparator" w:id="0">
    <w:p w14:paraId="5A2FD449" w14:textId="77777777" w:rsidR="0092792A" w:rsidRDefault="0092792A" w:rsidP="00A51C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0C854" w14:textId="7A02D9B7" w:rsidR="00421CA6" w:rsidRDefault="00F72ACC" w:rsidP="00F72ACC">
    <w:pPr>
      <w:pStyle w:val="Header"/>
      <w:tabs>
        <w:tab w:val="clear" w:pos="9360"/>
        <w:tab w:val="right" w:pos="21600"/>
      </w:tabs>
    </w:pPr>
    <w:r>
      <w:t xml:space="preserve">ITRC Tire Anti-Degradants (6PPD) Team </w:t>
    </w:r>
    <w:r>
      <w:tab/>
    </w:r>
    <w:r>
      <w:tab/>
      <w:t>September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C8"/>
    <w:rsid w:val="000473F3"/>
    <w:rsid w:val="000C044F"/>
    <w:rsid w:val="00105960"/>
    <w:rsid w:val="00130440"/>
    <w:rsid w:val="001C1BEC"/>
    <w:rsid w:val="001E59F3"/>
    <w:rsid w:val="001F266E"/>
    <w:rsid w:val="0020120B"/>
    <w:rsid w:val="00215D98"/>
    <w:rsid w:val="00254FD1"/>
    <w:rsid w:val="002C369F"/>
    <w:rsid w:val="002C3F04"/>
    <w:rsid w:val="002C3F44"/>
    <w:rsid w:val="002E5CD2"/>
    <w:rsid w:val="002F0E1D"/>
    <w:rsid w:val="003152BC"/>
    <w:rsid w:val="00421CA6"/>
    <w:rsid w:val="004B2B9B"/>
    <w:rsid w:val="004B77CE"/>
    <w:rsid w:val="004D5FE4"/>
    <w:rsid w:val="00513096"/>
    <w:rsid w:val="005208AF"/>
    <w:rsid w:val="005720BB"/>
    <w:rsid w:val="00613235"/>
    <w:rsid w:val="00636D9A"/>
    <w:rsid w:val="00656E12"/>
    <w:rsid w:val="00680C08"/>
    <w:rsid w:val="006F3D7E"/>
    <w:rsid w:val="007825CF"/>
    <w:rsid w:val="007A5AA7"/>
    <w:rsid w:val="00847427"/>
    <w:rsid w:val="008B6DDC"/>
    <w:rsid w:val="008B6EF5"/>
    <w:rsid w:val="008E01F9"/>
    <w:rsid w:val="0090092C"/>
    <w:rsid w:val="009259E1"/>
    <w:rsid w:val="0092792A"/>
    <w:rsid w:val="00990E02"/>
    <w:rsid w:val="009B7045"/>
    <w:rsid w:val="009C5459"/>
    <w:rsid w:val="009C6B2B"/>
    <w:rsid w:val="009D388C"/>
    <w:rsid w:val="009E2A9B"/>
    <w:rsid w:val="009F790F"/>
    <w:rsid w:val="00A30A4E"/>
    <w:rsid w:val="00A51CC8"/>
    <w:rsid w:val="00A71FB3"/>
    <w:rsid w:val="00A86871"/>
    <w:rsid w:val="00B13334"/>
    <w:rsid w:val="00B13EB7"/>
    <w:rsid w:val="00B16679"/>
    <w:rsid w:val="00B173A9"/>
    <w:rsid w:val="00B936F2"/>
    <w:rsid w:val="00BA6207"/>
    <w:rsid w:val="00BC5F77"/>
    <w:rsid w:val="00BC6BD9"/>
    <w:rsid w:val="00C142EB"/>
    <w:rsid w:val="00C57C21"/>
    <w:rsid w:val="00CA3217"/>
    <w:rsid w:val="00CC7011"/>
    <w:rsid w:val="00CD630A"/>
    <w:rsid w:val="00CE3393"/>
    <w:rsid w:val="00CE75B5"/>
    <w:rsid w:val="00D47189"/>
    <w:rsid w:val="00DB541F"/>
    <w:rsid w:val="00DD4974"/>
    <w:rsid w:val="00E05A64"/>
    <w:rsid w:val="00E1216C"/>
    <w:rsid w:val="00E57B78"/>
    <w:rsid w:val="00E93092"/>
    <w:rsid w:val="00EA529D"/>
    <w:rsid w:val="00EF54FB"/>
    <w:rsid w:val="00F65E30"/>
    <w:rsid w:val="00F72ACC"/>
    <w:rsid w:val="00F80274"/>
    <w:rsid w:val="00F91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E474"/>
  <w15:chartTrackingRefBased/>
  <w15:docId w15:val="{1C90A276-BCFF-46BD-B501-EB4A542A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TRC Body Text"/>
    <w:qFormat/>
    <w:rsid w:val="00A51CC8"/>
    <w:pPr>
      <w:spacing w:after="240" w:line="240" w:lineRule="auto"/>
    </w:pPr>
    <w:rPr>
      <w:rFonts w:ascii="Times New Roman" w:eastAsia="Times New Roman" w:hAnsi="Times New Roman"/>
      <w:sz w:val="24"/>
    </w:rPr>
  </w:style>
  <w:style w:type="paragraph" w:styleId="Heading1">
    <w:name w:val="heading 1"/>
    <w:basedOn w:val="Normal"/>
    <w:next w:val="Normal"/>
    <w:link w:val="Heading1Char"/>
    <w:uiPriority w:val="9"/>
    <w:qFormat/>
    <w:rsid w:val="00A51CC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CC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CC8"/>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CC8"/>
    <w:pPr>
      <w:keepNext/>
      <w:keepLines/>
      <w:spacing w:before="80" w:after="40" w:line="259" w:lineRule="auto"/>
      <w:outlineLvl w:val="3"/>
    </w:pPr>
    <w:rPr>
      <w:rFonts w:asciiTheme="minorHAnsi" w:eastAsiaTheme="majorEastAsia" w:hAnsiTheme="minorHAnsi"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A51CC8"/>
    <w:pPr>
      <w:keepNext/>
      <w:keepLines/>
      <w:spacing w:before="80" w:after="40" w:line="259" w:lineRule="auto"/>
      <w:outlineLvl w:val="4"/>
    </w:pPr>
    <w:rPr>
      <w:rFonts w:asciiTheme="minorHAnsi" w:eastAsiaTheme="majorEastAsia" w:hAnsiTheme="minorHAnsi" w:cstheme="majorBidi"/>
      <w:color w:val="0F4761" w:themeColor="accent1" w:themeShade="BF"/>
      <w:sz w:val="22"/>
    </w:rPr>
  </w:style>
  <w:style w:type="paragraph" w:styleId="Heading6">
    <w:name w:val="heading 6"/>
    <w:basedOn w:val="Normal"/>
    <w:next w:val="Normal"/>
    <w:link w:val="Heading6Char"/>
    <w:uiPriority w:val="9"/>
    <w:semiHidden/>
    <w:unhideWhenUsed/>
    <w:qFormat/>
    <w:rsid w:val="00A51CC8"/>
    <w:pPr>
      <w:keepNext/>
      <w:keepLines/>
      <w:spacing w:before="40" w:after="0" w:line="259" w:lineRule="auto"/>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A51CC8"/>
    <w:pPr>
      <w:keepNext/>
      <w:keepLines/>
      <w:spacing w:before="40" w:after="0" w:line="259" w:lineRule="auto"/>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A51CC8"/>
    <w:pPr>
      <w:keepNext/>
      <w:keepLines/>
      <w:spacing w:after="0" w:line="259" w:lineRule="auto"/>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A51CC8"/>
    <w:pPr>
      <w:keepNext/>
      <w:keepLines/>
      <w:spacing w:after="0" w:line="259" w:lineRule="auto"/>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C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C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1C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1C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1C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1C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1C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1C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CC8"/>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C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1CC8"/>
    <w:pPr>
      <w:spacing w:before="160" w:after="160" w:line="259" w:lineRule="auto"/>
      <w:jc w:val="center"/>
    </w:pPr>
    <w:rPr>
      <w:rFonts w:ascii="Tahoma" w:eastAsiaTheme="minorHAnsi" w:hAnsi="Tahoma"/>
      <w:i/>
      <w:iCs/>
      <w:color w:val="404040" w:themeColor="text1" w:themeTint="BF"/>
      <w:sz w:val="22"/>
    </w:rPr>
  </w:style>
  <w:style w:type="character" w:customStyle="1" w:styleId="QuoteChar">
    <w:name w:val="Quote Char"/>
    <w:basedOn w:val="DefaultParagraphFont"/>
    <w:link w:val="Quote"/>
    <w:uiPriority w:val="29"/>
    <w:rsid w:val="00A51CC8"/>
    <w:rPr>
      <w:i/>
      <w:iCs/>
      <w:color w:val="404040" w:themeColor="text1" w:themeTint="BF"/>
    </w:rPr>
  </w:style>
  <w:style w:type="paragraph" w:styleId="ListParagraph">
    <w:name w:val="List Paragraph"/>
    <w:basedOn w:val="Normal"/>
    <w:uiPriority w:val="34"/>
    <w:qFormat/>
    <w:rsid w:val="00A51CC8"/>
    <w:pPr>
      <w:spacing w:after="160" w:line="259" w:lineRule="auto"/>
      <w:ind w:left="720"/>
      <w:contextualSpacing/>
    </w:pPr>
    <w:rPr>
      <w:rFonts w:ascii="Tahoma" w:eastAsiaTheme="minorHAnsi" w:hAnsi="Tahoma"/>
      <w:sz w:val="22"/>
    </w:rPr>
  </w:style>
  <w:style w:type="character" w:styleId="IntenseEmphasis">
    <w:name w:val="Intense Emphasis"/>
    <w:basedOn w:val="DefaultParagraphFont"/>
    <w:uiPriority w:val="21"/>
    <w:qFormat/>
    <w:rsid w:val="00A51CC8"/>
    <w:rPr>
      <w:i/>
      <w:iCs/>
      <w:color w:val="0F4761" w:themeColor="accent1" w:themeShade="BF"/>
    </w:rPr>
  </w:style>
  <w:style w:type="paragraph" w:styleId="IntenseQuote">
    <w:name w:val="Intense Quote"/>
    <w:basedOn w:val="Normal"/>
    <w:next w:val="Normal"/>
    <w:link w:val="IntenseQuoteChar"/>
    <w:uiPriority w:val="30"/>
    <w:qFormat/>
    <w:rsid w:val="00A51C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ahoma" w:eastAsiaTheme="minorHAnsi" w:hAnsi="Tahoma"/>
      <w:i/>
      <w:iCs/>
      <w:color w:val="0F4761" w:themeColor="accent1" w:themeShade="BF"/>
      <w:sz w:val="22"/>
    </w:rPr>
  </w:style>
  <w:style w:type="character" w:customStyle="1" w:styleId="IntenseQuoteChar">
    <w:name w:val="Intense Quote Char"/>
    <w:basedOn w:val="DefaultParagraphFont"/>
    <w:link w:val="IntenseQuote"/>
    <w:uiPriority w:val="30"/>
    <w:rsid w:val="00A51CC8"/>
    <w:rPr>
      <w:i/>
      <w:iCs/>
      <w:color w:val="0F4761" w:themeColor="accent1" w:themeShade="BF"/>
    </w:rPr>
  </w:style>
  <w:style w:type="character" w:styleId="IntenseReference">
    <w:name w:val="Intense Reference"/>
    <w:basedOn w:val="DefaultParagraphFont"/>
    <w:uiPriority w:val="32"/>
    <w:qFormat/>
    <w:rsid w:val="00A51CC8"/>
    <w:rPr>
      <w:b/>
      <w:bCs/>
      <w:smallCaps/>
      <w:color w:val="0F4761" w:themeColor="accent1" w:themeShade="BF"/>
      <w:spacing w:val="5"/>
    </w:rPr>
  </w:style>
  <w:style w:type="paragraph" w:customStyle="1" w:styleId="ITRCTableText">
    <w:name w:val="ITRC Table Text"/>
    <w:basedOn w:val="Normal"/>
    <w:rsid w:val="00A51CC8"/>
    <w:rPr>
      <w:sz w:val="20"/>
    </w:rPr>
  </w:style>
  <w:style w:type="paragraph" w:customStyle="1" w:styleId="ITRCTableColumnHeading">
    <w:name w:val="ITRC Table Column Heading"/>
    <w:basedOn w:val="ITRCTableText"/>
    <w:rsid w:val="00A51CC8"/>
    <w:pPr>
      <w:keepNext/>
      <w:keepLines/>
      <w:jc w:val="center"/>
    </w:pPr>
    <w:rPr>
      <w:b/>
      <w:bCs/>
    </w:rPr>
  </w:style>
  <w:style w:type="paragraph" w:customStyle="1" w:styleId="ITRCTableTitle">
    <w:name w:val="ITRC Table Title"/>
    <w:basedOn w:val="ITRCTableText"/>
    <w:rsid w:val="00A51CC8"/>
    <w:pPr>
      <w:keepNext/>
      <w:jc w:val="center"/>
    </w:pPr>
    <w:rPr>
      <w:b/>
      <w:bCs/>
      <w:sz w:val="24"/>
    </w:rPr>
  </w:style>
  <w:style w:type="character" w:styleId="CommentReference">
    <w:name w:val="annotation reference"/>
    <w:basedOn w:val="DefaultParagraphFont"/>
    <w:semiHidden/>
    <w:rsid w:val="00A51CC8"/>
    <w:rPr>
      <w:sz w:val="16"/>
      <w:szCs w:val="16"/>
    </w:rPr>
  </w:style>
  <w:style w:type="paragraph" w:styleId="CommentText">
    <w:name w:val="annotation text"/>
    <w:basedOn w:val="Normal"/>
    <w:link w:val="CommentTextChar"/>
    <w:semiHidden/>
    <w:rsid w:val="00A51CC8"/>
    <w:rPr>
      <w:sz w:val="20"/>
    </w:rPr>
  </w:style>
  <w:style w:type="character" w:customStyle="1" w:styleId="CommentTextChar">
    <w:name w:val="Comment Text Char"/>
    <w:basedOn w:val="DefaultParagraphFont"/>
    <w:link w:val="CommentText"/>
    <w:semiHidden/>
    <w:rsid w:val="00A51CC8"/>
    <w:rPr>
      <w:rFonts w:ascii="Times New Roman" w:eastAsia="Times New Roman" w:hAnsi="Times New Roman"/>
      <w:sz w:val="20"/>
    </w:rPr>
  </w:style>
  <w:style w:type="paragraph" w:customStyle="1" w:styleId="Source">
    <w:name w:val="Source"/>
    <w:basedOn w:val="ITRCTableText"/>
    <w:qFormat/>
    <w:rsid w:val="00A51CC8"/>
    <w:pPr>
      <w:spacing w:after="0"/>
    </w:pPr>
    <w:rPr>
      <w:color w:val="0563C1"/>
      <w:u w:val="single"/>
    </w:rPr>
  </w:style>
  <w:style w:type="paragraph" w:customStyle="1" w:styleId="ITRCTableNote">
    <w:name w:val="ITRC Table Note"/>
    <w:qFormat/>
    <w:rsid w:val="00A51CC8"/>
    <w:pPr>
      <w:spacing w:after="240" w:line="240" w:lineRule="auto"/>
    </w:pPr>
    <w:rPr>
      <w:rFonts w:ascii="Times New Roman" w:eastAsia="Times New Roman" w:hAnsi="Times New Roman"/>
      <w:sz w:val="20"/>
    </w:rPr>
  </w:style>
  <w:style w:type="paragraph" w:styleId="Header">
    <w:name w:val="header"/>
    <w:basedOn w:val="Normal"/>
    <w:link w:val="HeaderChar"/>
    <w:uiPriority w:val="99"/>
    <w:unhideWhenUsed/>
    <w:rsid w:val="00A51CC8"/>
    <w:pPr>
      <w:tabs>
        <w:tab w:val="center" w:pos="4680"/>
        <w:tab w:val="right" w:pos="9360"/>
      </w:tabs>
      <w:spacing w:after="0"/>
    </w:pPr>
  </w:style>
  <w:style w:type="character" w:customStyle="1" w:styleId="HeaderChar">
    <w:name w:val="Header Char"/>
    <w:basedOn w:val="DefaultParagraphFont"/>
    <w:link w:val="Header"/>
    <w:uiPriority w:val="99"/>
    <w:rsid w:val="00A51CC8"/>
    <w:rPr>
      <w:rFonts w:ascii="Times New Roman" w:eastAsia="Times New Roman" w:hAnsi="Times New Roman"/>
      <w:sz w:val="24"/>
    </w:rPr>
  </w:style>
  <w:style w:type="paragraph" w:styleId="Footer">
    <w:name w:val="footer"/>
    <w:basedOn w:val="Normal"/>
    <w:link w:val="FooterChar"/>
    <w:uiPriority w:val="99"/>
    <w:unhideWhenUsed/>
    <w:rsid w:val="00A51CC8"/>
    <w:pPr>
      <w:tabs>
        <w:tab w:val="center" w:pos="4680"/>
        <w:tab w:val="right" w:pos="9360"/>
      </w:tabs>
      <w:spacing w:after="0"/>
    </w:pPr>
  </w:style>
  <w:style w:type="character" w:customStyle="1" w:styleId="FooterChar">
    <w:name w:val="Footer Char"/>
    <w:basedOn w:val="DefaultParagraphFont"/>
    <w:link w:val="Footer"/>
    <w:uiPriority w:val="99"/>
    <w:rsid w:val="00A51CC8"/>
    <w:rPr>
      <w:rFonts w:ascii="Times New Roman" w:eastAsia="Times New Roman" w:hAnsi="Times New Roman"/>
      <w:sz w:val="24"/>
    </w:rPr>
  </w:style>
  <w:style w:type="character" w:styleId="PageNumber">
    <w:name w:val="page number"/>
    <w:aliases w:val="ITRC Page number"/>
    <w:rsid w:val="00A51CC8"/>
    <w:rPr>
      <w:rFonts w:ascii="Times New Roman" w:hAnsi="Times New Roman"/>
      <w:sz w:val="20"/>
    </w:rPr>
  </w:style>
  <w:style w:type="character" w:styleId="Hyperlink">
    <w:name w:val="Hyperlink"/>
    <w:basedOn w:val="DefaultParagraphFont"/>
    <w:uiPriority w:val="99"/>
    <w:unhideWhenUsed/>
    <w:rsid w:val="009D388C"/>
    <w:rPr>
      <w:color w:val="467886" w:themeColor="hyperlink"/>
      <w:u w:val="single"/>
    </w:rPr>
  </w:style>
  <w:style w:type="character" w:styleId="UnresolvedMention">
    <w:name w:val="Unresolved Mention"/>
    <w:basedOn w:val="DefaultParagraphFont"/>
    <w:uiPriority w:val="99"/>
    <w:semiHidden/>
    <w:unhideWhenUsed/>
    <w:rsid w:val="009D388C"/>
    <w:rPr>
      <w:color w:val="605E5C"/>
      <w:shd w:val="clear" w:color="auto" w:fill="E1DFDD"/>
    </w:rPr>
  </w:style>
  <w:style w:type="character" w:styleId="FollowedHyperlink">
    <w:name w:val="FollowedHyperlink"/>
    <w:basedOn w:val="DefaultParagraphFont"/>
    <w:uiPriority w:val="99"/>
    <w:semiHidden/>
    <w:unhideWhenUsed/>
    <w:rsid w:val="00680C08"/>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B13EB7"/>
    <w:rPr>
      <w:b/>
      <w:bCs/>
    </w:rPr>
  </w:style>
  <w:style w:type="character" w:customStyle="1" w:styleId="CommentSubjectChar">
    <w:name w:val="Comment Subject Char"/>
    <w:basedOn w:val="CommentTextChar"/>
    <w:link w:val="CommentSubject"/>
    <w:uiPriority w:val="99"/>
    <w:semiHidden/>
    <w:rsid w:val="00B13EB7"/>
    <w:rPr>
      <w:rFonts w:ascii="Times New Roman" w:eastAsia="Times New Roman" w:hAnsi="Times New Roman"/>
      <w:b/>
      <w:bCs/>
      <w:sz w:val="20"/>
    </w:rPr>
  </w:style>
  <w:style w:type="paragraph" w:styleId="Bibliography">
    <w:name w:val="Bibliography"/>
    <w:basedOn w:val="Normal"/>
    <w:next w:val="Normal"/>
    <w:uiPriority w:val="37"/>
    <w:unhideWhenUsed/>
    <w:rsid w:val="008E01F9"/>
    <w:pPr>
      <w:spacing w:after="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0935">
      <w:bodyDiv w:val="1"/>
      <w:marLeft w:val="0"/>
      <w:marRight w:val="0"/>
      <w:marTop w:val="0"/>
      <w:marBottom w:val="0"/>
      <w:divBdr>
        <w:top w:val="none" w:sz="0" w:space="0" w:color="auto"/>
        <w:left w:val="none" w:sz="0" w:space="0" w:color="auto"/>
        <w:bottom w:val="none" w:sz="0" w:space="0" w:color="auto"/>
        <w:right w:val="none" w:sz="0" w:space="0" w:color="auto"/>
      </w:divBdr>
    </w:div>
    <w:div w:id="210580537">
      <w:bodyDiv w:val="1"/>
      <w:marLeft w:val="0"/>
      <w:marRight w:val="0"/>
      <w:marTop w:val="0"/>
      <w:marBottom w:val="0"/>
      <w:divBdr>
        <w:top w:val="none" w:sz="0" w:space="0" w:color="auto"/>
        <w:left w:val="none" w:sz="0" w:space="0" w:color="auto"/>
        <w:bottom w:val="none" w:sz="0" w:space="0" w:color="auto"/>
        <w:right w:val="none" w:sz="0" w:space="0" w:color="auto"/>
      </w:divBdr>
    </w:div>
    <w:div w:id="627395801">
      <w:bodyDiv w:val="1"/>
      <w:marLeft w:val="0"/>
      <w:marRight w:val="0"/>
      <w:marTop w:val="0"/>
      <w:marBottom w:val="0"/>
      <w:divBdr>
        <w:top w:val="none" w:sz="0" w:space="0" w:color="auto"/>
        <w:left w:val="none" w:sz="0" w:space="0" w:color="auto"/>
        <w:bottom w:val="none" w:sz="0" w:space="0" w:color="auto"/>
        <w:right w:val="none" w:sz="0" w:space="0" w:color="auto"/>
      </w:divBdr>
    </w:div>
    <w:div w:id="187978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6434/chemrxiv-2023-pmxv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doi.org/10.1021/acs.est.2c0566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jhazmat.2023.131601" TargetMode="External"/><Relationship Id="rId5" Type="http://schemas.openxmlformats.org/officeDocument/2006/relationships/settings" Target="settings.xml"/><Relationship Id="rId15" Type="http://schemas.openxmlformats.org/officeDocument/2006/relationships/hyperlink" Target="https://www.sciencedirect.com/science/article/abs/pii/S0048969722084777?via%3Dihub" TargetMode="External"/><Relationship Id="rId10" Type="http://schemas.openxmlformats.org/officeDocument/2006/relationships/hyperlink" Target="https://www.sciencedirect.com/science/article/abs/pii/S0048969723022143?via%3Dihub"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ciencedirect.com/science/article/abs/pii/S0308814622016028?via%3Dihub" TargetMode="External"/><Relationship Id="rId14" Type="http://schemas.openxmlformats.org/officeDocument/2006/relationships/hyperlink" Target="https://doi.org/10.1021/acs.estlett.2c00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3F68BBED0054ABF25E8AE529843F4" ma:contentTypeVersion="15" ma:contentTypeDescription="Create a new document." ma:contentTypeScope="" ma:versionID="203c5165011b5d6e3569bd370d6362a6">
  <xsd:schema xmlns:xsd="http://www.w3.org/2001/XMLSchema" xmlns:xs="http://www.w3.org/2001/XMLSchema" xmlns:p="http://schemas.microsoft.com/office/2006/metadata/properties" xmlns:ns2="9ba537ab-4eab-42d3-bc6e-921ce24a4045" xmlns:ns3="48733e71-d234-4b62-bf8f-0e98c18cd2d1" targetNamespace="http://schemas.microsoft.com/office/2006/metadata/properties" ma:root="true" ma:fieldsID="4088c5a2416987fb511c671c726d6de8" ns2:_="" ns3:_="">
    <xsd:import namespace="9ba537ab-4eab-42d3-bc6e-921ce24a4045"/>
    <xsd:import namespace="48733e71-d234-4b62-bf8f-0e98c18cd2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537ab-4eab-42d3-bc6e-921ce24a4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8fcfbf-fbb6-4ee5-94f9-8ba9cab504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33e71-d234-4b62-bf8f-0e98c18cd2d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4b4799-9d7d-48ba-b605-66aee24999a3}" ma:internalName="TaxCatchAll" ma:showField="CatchAllData" ma:web="48733e71-d234-4b62-bf8f-0e98c18cd2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733e71-d234-4b62-bf8f-0e98c18cd2d1" xsi:nil="true"/>
    <lcf76f155ced4ddcb4097134ff3c332f xmlns="9ba537ab-4eab-42d3-bc6e-921ce24a40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461240-FF29-4B01-A40C-6A64CF304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537ab-4eab-42d3-bc6e-921ce24a4045"/>
    <ds:schemaRef ds:uri="48733e71-d234-4b62-bf8f-0e98c18c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DB65E-6083-4A94-943B-8FC3D6DF2FFF}">
  <ds:schemaRefs>
    <ds:schemaRef ds:uri="http://schemas.microsoft.com/sharepoint/v3/contenttype/forms"/>
  </ds:schemaRefs>
</ds:datastoreItem>
</file>

<file path=customXml/itemProps3.xml><?xml version="1.0" encoding="utf-8"?>
<ds:datastoreItem xmlns:ds="http://schemas.openxmlformats.org/officeDocument/2006/customXml" ds:itemID="{EDA46A6D-D5F3-4943-9DF3-05DC8837ECBA}">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48733e71-d234-4b62-bf8f-0e98c18cd2d1"/>
    <ds:schemaRef ds:uri="9ba537ab-4eab-42d3-bc6e-921ce24a404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4662</Words>
  <Characters>26574</Characters>
  <Application>Microsoft Office Word</Application>
  <DocSecurity>0</DocSecurity>
  <Lines>221</Lines>
  <Paragraphs>62</Paragraphs>
  <ScaleCrop>false</ScaleCrop>
  <Company/>
  <LinksUpToDate>false</LinksUpToDate>
  <CharactersWithSpaces>31174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Cummins</dc:creator>
  <cp:keywords/>
  <dc:description/>
  <cp:lastModifiedBy>Steve Brauner</cp:lastModifiedBy>
  <cp:revision>8</cp:revision>
  <cp:lastPrinted>2024-08-07T21:40:00Z</cp:lastPrinted>
  <dcterms:created xsi:type="dcterms:W3CDTF">2024-07-30T14:29:00Z</dcterms:created>
  <dcterms:modified xsi:type="dcterms:W3CDTF">2024-08-07T21:40:00Z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0x0101005D23F68BBED0054ABF25E8AE529843F4</vt:lpwstr>
  </property>
  <property fmtid="{D5CDD505-2E9C-101B-9397-08002B2CF9AE}" pid="3" name="MediaServiceImageTags">
    <vt:lpwstr/>
  </property>
  <property fmtid="{D5CDD505-2E9C-101B-9397-08002B2CF9AE}" pid="4" name="ZOTERO_PREF_1">
    <vt:lpwstr>&lt;data data-version="3" zotero-version="6.0.36"&gt;&lt;session id="TDyKO9my"/&gt;&lt;style id="http://www.zotero.org/styles/chicago-author-date" locale="en-US" hasBibliography="1" bibliographyStyleHasBeenSet="1"/&gt;&lt;prefs&gt;&lt;pref name="fieldType" value="Field"/&gt;&lt;/prefs&gt;&lt;/</vt:lpwstr>
  </property>
  <property fmtid="{D5CDD505-2E9C-101B-9397-08002B2CF9AE}" pid="5" name="ZOTERO_PREF_2">
    <vt:lpwstr>data&gt;</vt:lpwstr>
  </property>
</Properties>
</file>